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68E4" w:rsidRPr="000D68E4" w:rsidRDefault="000D68E4" w:rsidP="000D68E4">
      <w:pPr>
        <w:pStyle w:val="Header"/>
        <w:tabs>
          <w:tab w:val="right" w:pos="10440"/>
          <w:tab w:val="right" w:pos="13323"/>
        </w:tabs>
        <w:rPr>
          <w:rFonts w:ascii="Arial" w:hAnsi="Arial"/>
          <w:b/>
          <w:sz w:val="24"/>
          <w:szCs w:val="24"/>
          <w:lang w:eastAsia="zh-CN"/>
        </w:rPr>
      </w:pPr>
      <w:r w:rsidRPr="000D68E4">
        <w:rPr>
          <w:rFonts w:ascii="Arial" w:hAnsi="Arial"/>
          <w:b/>
          <w:sz w:val="24"/>
          <w:szCs w:val="24"/>
          <w:lang w:eastAsia="zh-CN"/>
        </w:rPr>
        <w:t>3GPP TSG-</w:t>
      </w:r>
      <w:r>
        <w:rPr>
          <w:rFonts w:ascii="Arial" w:hAnsi="Arial"/>
          <w:b/>
          <w:sz w:val="24"/>
          <w:szCs w:val="24"/>
          <w:lang w:eastAsia="zh-CN"/>
        </w:rPr>
        <w:t>RAN WG4 Meeting #87</w:t>
      </w:r>
      <w:r>
        <w:rPr>
          <w:rFonts w:ascii="Arial" w:hAnsi="Arial"/>
          <w:b/>
          <w:sz w:val="24"/>
          <w:szCs w:val="24"/>
          <w:lang w:eastAsia="zh-CN"/>
        </w:rPr>
        <w:tab/>
      </w:r>
      <w:r>
        <w:rPr>
          <w:rFonts w:ascii="Arial" w:hAnsi="Arial"/>
          <w:b/>
          <w:sz w:val="24"/>
          <w:szCs w:val="24"/>
          <w:lang w:eastAsia="zh-CN"/>
        </w:rPr>
        <w:tab/>
      </w:r>
      <w:r>
        <w:rPr>
          <w:rFonts w:ascii="Arial" w:hAnsi="Arial"/>
          <w:b/>
          <w:sz w:val="24"/>
          <w:szCs w:val="24"/>
          <w:lang w:eastAsia="zh-CN"/>
        </w:rPr>
        <w:tab/>
      </w:r>
      <w:r w:rsidR="007C75D2" w:rsidRPr="007C75D2">
        <w:rPr>
          <w:rFonts w:ascii="Arial" w:hAnsi="Arial"/>
          <w:b/>
          <w:sz w:val="24"/>
          <w:szCs w:val="24"/>
          <w:lang w:eastAsia="zh-CN"/>
        </w:rPr>
        <w:t>R4-1807863</w:t>
      </w:r>
      <w:bookmarkStart w:id="0" w:name="_GoBack"/>
      <w:bookmarkEnd w:id="0"/>
    </w:p>
    <w:p w:rsidR="00F51BE1" w:rsidRDefault="000D68E4" w:rsidP="000D68E4">
      <w:pPr>
        <w:pStyle w:val="Header"/>
        <w:tabs>
          <w:tab w:val="clear" w:pos="4153"/>
          <w:tab w:val="clear" w:pos="8306"/>
          <w:tab w:val="right" w:pos="10440"/>
          <w:tab w:val="right" w:pos="13323"/>
        </w:tabs>
        <w:rPr>
          <w:rFonts w:ascii="Arial" w:hAnsi="Arial"/>
          <w:b/>
          <w:sz w:val="24"/>
          <w:szCs w:val="24"/>
          <w:lang w:eastAsia="zh-CN"/>
        </w:rPr>
      </w:pPr>
      <w:r w:rsidRPr="000D68E4">
        <w:rPr>
          <w:rFonts w:ascii="Arial" w:hAnsi="Arial"/>
          <w:b/>
          <w:sz w:val="24"/>
          <w:szCs w:val="24"/>
          <w:lang w:eastAsia="zh-CN"/>
        </w:rPr>
        <w:t>Busan, South Korea, 21 - 25 May 2018</w:t>
      </w:r>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9E51F4" w:rsidRPr="009E51F4">
        <w:rPr>
          <w:rFonts w:ascii="Arial" w:hAnsi="Arial" w:cs="Arial"/>
          <w:sz w:val="22"/>
          <w:szCs w:val="22"/>
          <w:lang w:val="en-US"/>
        </w:rPr>
        <w:t>On UE UL MIMO for FR2</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0D68E4">
        <w:rPr>
          <w:rFonts w:ascii="Arial" w:hAnsi="Arial" w:cs="Arial"/>
          <w:sz w:val="22"/>
          <w:szCs w:val="22"/>
          <w:lang w:val="en-US"/>
        </w:rPr>
        <w:t>7.5.8</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0D68E4">
        <w:rPr>
          <w:rFonts w:ascii="Arial" w:hAnsi="Arial" w:cs="Arial"/>
          <w:bCs/>
          <w:sz w:val="22"/>
          <w:szCs w:val="22"/>
          <w:lang w:val="en-US"/>
        </w:rPr>
        <w:t>Discussion</w:t>
      </w: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8C3BFD" w:rsidRDefault="009E51F4" w:rsidP="000D68E4">
      <w:pPr>
        <w:pStyle w:val="BodyText"/>
        <w:rPr>
          <w:lang w:val="en-US"/>
        </w:rPr>
      </w:pPr>
      <w:r>
        <w:rPr>
          <w:lang w:val="en-US"/>
        </w:rPr>
        <w:t xml:space="preserve">UL MIMO for FR2 was </w:t>
      </w:r>
      <w:r w:rsidR="000D68E4">
        <w:rPr>
          <w:lang w:val="en-US"/>
        </w:rPr>
        <w:t>discussed in</w:t>
      </w:r>
      <w:r>
        <w:rPr>
          <w:lang w:val="en-US"/>
        </w:rPr>
        <w:t xml:space="preserve"> RAN4 #86</w:t>
      </w:r>
      <w:r w:rsidR="00F4319A">
        <w:rPr>
          <w:lang w:val="en-US"/>
        </w:rPr>
        <w:t xml:space="preserve"> </w:t>
      </w:r>
      <w:r w:rsidR="000D68E4">
        <w:rPr>
          <w:lang w:val="en-US"/>
        </w:rPr>
        <w:t xml:space="preserve">bis </w:t>
      </w:r>
      <w:r w:rsidR="000D68E4">
        <w:rPr>
          <w:lang w:val="en-US"/>
        </w:rPr>
        <w:fldChar w:fldCharType="begin"/>
      </w:r>
      <w:r w:rsidR="000D68E4">
        <w:rPr>
          <w:lang w:val="en-US"/>
        </w:rPr>
        <w:instrText xml:space="preserve"> REF _Ref508976886 \r \h </w:instrText>
      </w:r>
      <w:r w:rsidR="000D68E4">
        <w:rPr>
          <w:lang w:val="en-US"/>
        </w:rPr>
      </w:r>
      <w:r w:rsidR="000D68E4">
        <w:rPr>
          <w:lang w:val="en-US"/>
        </w:rPr>
        <w:fldChar w:fldCharType="separate"/>
      </w:r>
      <w:r w:rsidR="000D68E4">
        <w:rPr>
          <w:lang w:val="en-US"/>
        </w:rPr>
        <w:t>[1]</w:t>
      </w:r>
      <w:r w:rsidR="000D68E4">
        <w:rPr>
          <w:lang w:val="en-US"/>
        </w:rPr>
        <w:fldChar w:fldCharType="end"/>
      </w:r>
      <w:r w:rsidR="000D68E4">
        <w:rPr>
          <w:lang w:val="en-US"/>
        </w:rPr>
        <w:t xml:space="preserve"> and </w:t>
      </w:r>
      <w:r w:rsidR="000D68E4">
        <w:rPr>
          <w:lang w:val="en-US"/>
        </w:rPr>
        <w:fldChar w:fldCharType="begin"/>
      </w:r>
      <w:r w:rsidR="000D68E4">
        <w:rPr>
          <w:lang w:val="en-US"/>
        </w:rPr>
        <w:instrText xml:space="preserve"> REF _Ref514094493 \r \h </w:instrText>
      </w:r>
      <w:r w:rsidR="000D68E4">
        <w:rPr>
          <w:lang w:val="en-US"/>
        </w:rPr>
      </w:r>
      <w:r w:rsidR="000D68E4">
        <w:rPr>
          <w:lang w:val="en-US"/>
        </w:rPr>
        <w:fldChar w:fldCharType="separate"/>
      </w:r>
      <w:r w:rsidR="000D68E4">
        <w:rPr>
          <w:lang w:val="en-US"/>
        </w:rPr>
        <w:t>[2]</w:t>
      </w:r>
      <w:r w:rsidR="000D68E4">
        <w:rPr>
          <w:lang w:val="en-US"/>
        </w:rPr>
        <w:fldChar w:fldCharType="end"/>
      </w:r>
      <w:r w:rsidR="008661CA">
        <w:rPr>
          <w:lang w:val="en-US"/>
        </w:rPr>
        <w:t>.</w:t>
      </w:r>
      <w:r w:rsidR="00E73C40">
        <w:rPr>
          <w:lang w:val="en-US"/>
        </w:rPr>
        <w:t xml:space="preserve"> </w:t>
      </w:r>
      <w:r w:rsidR="000D68E4">
        <w:rPr>
          <w:lang w:val="en-US"/>
        </w:rPr>
        <w:t xml:space="preserve">In </w:t>
      </w:r>
      <w:r w:rsidR="000D68E4">
        <w:rPr>
          <w:lang w:val="en-US"/>
        </w:rPr>
        <w:fldChar w:fldCharType="begin"/>
      </w:r>
      <w:r w:rsidR="000D68E4">
        <w:rPr>
          <w:lang w:val="en-US"/>
        </w:rPr>
        <w:instrText xml:space="preserve"> REF _Ref514094493 \r \h </w:instrText>
      </w:r>
      <w:r w:rsidR="000D68E4">
        <w:rPr>
          <w:lang w:val="en-US"/>
        </w:rPr>
      </w:r>
      <w:r w:rsidR="000D68E4">
        <w:rPr>
          <w:lang w:val="en-US"/>
        </w:rPr>
        <w:fldChar w:fldCharType="separate"/>
      </w:r>
      <w:r w:rsidR="000D68E4">
        <w:rPr>
          <w:lang w:val="en-US"/>
        </w:rPr>
        <w:t>[2]</w:t>
      </w:r>
      <w:r w:rsidR="000D68E4">
        <w:rPr>
          <w:lang w:val="en-US"/>
        </w:rPr>
        <w:fldChar w:fldCharType="end"/>
      </w:r>
      <w:r w:rsidR="000D68E4">
        <w:rPr>
          <w:lang w:val="en-US"/>
        </w:rPr>
        <w:t xml:space="preserve"> it was </w:t>
      </w:r>
      <w:r w:rsidR="00443A41">
        <w:rPr>
          <w:lang w:val="en-US"/>
        </w:rPr>
        <w:t>proposed</w:t>
      </w:r>
      <w:r w:rsidR="009015B0">
        <w:rPr>
          <w:lang w:val="en-US"/>
        </w:rPr>
        <w:t>:</w:t>
      </w:r>
      <w:r w:rsidR="000D68E4">
        <w:rPr>
          <w:lang w:val="en-US"/>
        </w:rPr>
        <w:t xml:space="preserve"> </w:t>
      </w:r>
      <w:r w:rsidR="009015B0" w:rsidRPr="009015B0">
        <w:rPr>
          <w:b/>
        </w:rPr>
        <w:t>Requirement for UL MIMO for FR2 should not preclude pattern based (conventional) UL MIMO.</w:t>
      </w:r>
    </w:p>
    <w:p w:rsidR="00A6239C" w:rsidRDefault="001C3DA0" w:rsidP="00545A8B">
      <w:pPr>
        <w:pStyle w:val="BodyText"/>
        <w:rPr>
          <w:lang w:val="en-US"/>
        </w:rPr>
      </w:pPr>
      <w:r>
        <w:rPr>
          <w:lang w:val="en-US"/>
        </w:rPr>
        <w:t xml:space="preserve">In this document we will </w:t>
      </w:r>
      <w:r w:rsidR="000D68E4">
        <w:rPr>
          <w:lang w:val="en-US"/>
        </w:rPr>
        <w:t xml:space="preserve">further </w:t>
      </w:r>
      <w:r w:rsidR="00DE0CF7">
        <w:rPr>
          <w:lang w:val="en-US"/>
        </w:rPr>
        <w:t>discuss</w:t>
      </w:r>
      <w:r w:rsidR="009015B0">
        <w:rPr>
          <w:lang w:val="en-US"/>
        </w:rPr>
        <w:t xml:space="preserve"> UL MIMO, </w:t>
      </w:r>
      <w:r w:rsidR="00DA197C">
        <w:rPr>
          <w:lang w:val="en-US"/>
        </w:rPr>
        <w:t xml:space="preserve">based on polarization versus </w:t>
      </w:r>
      <w:r w:rsidR="009015B0">
        <w:rPr>
          <w:lang w:val="en-US"/>
        </w:rPr>
        <w:t>pattern based.</w:t>
      </w:r>
    </w:p>
    <w:p w:rsidR="000C2364" w:rsidRDefault="008661CA" w:rsidP="000C2364">
      <w:pPr>
        <w:pStyle w:val="Heading1"/>
        <w:keepLines/>
        <w:pBdr>
          <w:top w:val="single" w:sz="12" w:space="3" w:color="auto"/>
        </w:pBdr>
        <w:overflowPunct w:val="0"/>
        <w:autoSpaceDE w:val="0"/>
        <w:autoSpaceDN w:val="0"/>
        <w:adjustRightInd w:val="0"/>
        <w:spacing w:after="180"/>
        <w:ind w:right="0"/>
        <w:textAlignment w:val="baseline"/>
      </w:pPr>
      <w:r>
        <w:t>Discussion</w:t>
      </w:r>
    </w:p>
    <w:p w:rsidR="00EB5023" w:rsidRDefault="00FA5CA8" w:rsidP="00EB5023">
      <w:pPr>
        <w:pStyle w:val="BodyText"/>
      </w:pPr>
      <w:r>
        <w:t xml:space="preserve">In the </w:t>
      </w:r>
      <w:r w:rsidR="00875E77">
        <w:t>conventional</w:t>
      </w:r>
      <w:r>
        <w:t xml:space="preserve"> MIMO case multiple layers are transmitted in the same time-frequency resource. </w:t>
      </w:r>
      <w:r w:rsidR="005751BD">
        <w:t xml:space="preserve">Polarization MIMO is restricted to two layers and may be seen </w:t>
      </w:r>
      <w:r>
        <w:t xml:space="preserve">as a </w:t>
      </w:r>
      <w:r w:rsidR="00875E77">
        <w:t xml:space="preserve">special </w:t>
      </w:r>
      <w:r w:rsidR="005751BD">
        <w:t>type of beamforming (a.k.a. precoding)</w:t>
      </w:r>
      <w:r w:rsidR="00875E77">
        <w:t xml:space="preserve"> </w:t>
      </w:r>
      <w:r w:rsidR="005751BD">
        <w:t xml:space="preserve">in </w:t>
      </w:r>
      <w:r>
        <w:t>MIMO</w:t>
      </w:r>
      <w:r w:rsidR="005751BD">
        <w:t>,</w:t>
      </w:r>
      <w:r>
        <w:t xml:space="preserve"> where </w:t>
      </w:r>
      <w:r w:rsidR="005751BD">
        <w:t xml:space="preserve">the two </w:t>
      </w:r>
      <w:r>
        <w:t xml:space="preserve">layers </w:t>
      </w:r>
      <w:r w:rsidR="005751BD">
        <w:t>are</w:t>
      </w:r>
      <w:r>
        <w:t xml:space="preserve"> </w:t>
      </w:r>
      <w:r w:rsidR="005751BD">
        <w:t xml:space="preserve">transmitted in </w:t>
      </w:r>
      <w:r>
        <w:t xml:space="preserve">orthogonal polarizations. </w:t>
      </w:r>
      <w:r w:rsidR="00EB5023">
        <w:t xml:space="preserve">Under advantageous conditions (e.g. line of sight) the </w:t>
      </w:r>
      <w:r w:rsidR="005751BD">
        <w:t xml:space="preserve">most favourable AoDs from the UE are </w:t>
      </w:r>
      <w:r w:rsidR="00EB5023">
        <w:t>identical for both polarizations. Hence, the same beam management procedure can be used for both polarizations in order to decide the precoding.</w:t>
      </w:r>
      <w:r>
        <w:t xml:space="preserve"> </w:t>
      </w:r>
      <w:r w:rsidR="00C260C3">
        <w:t xml:space="preserve">Polarization based MIMO is schematically shown in </w:t>
      </w:r>
      <w:r w:rsidR="00C260C3">
        <w:fldChar w:fldCharType="begin"/>
      </w:r>
      <w:r w:rsidR="00C260C3">
        <w:instrText xml:space="preserve"> REF _Ref514095314 \h </w:instrText>
      </w:r>
      <w:r w:rsidR="00C260C3">
        <w:fldChar w:fldCharType="separate"/>
      </w:r>
      <w:r w:rsidR="00C260C3">
        <w:t xml:space="preserve">Figure </w:t>
      </w:r>
      <w:r w:rsidR="00C260C3">
        <w:rPr>
          <w:noProof/>
        </w:rPr>
        <w:t>1</w:t>
      </w:r>
      <w:r w:rsidR="00C260C3">
        <w:fldChar w:fldCharType="end"/>
      </w:r>
      <w:r w:rsidR="00C260C3">
        <w:t>a.</w:t>
      </w:r>
    </w:p>
    <w:p w:rsidR="00BB5439" w:rsidRDefault="000D31F1" w:rsidP="00EB5023">
      <w:pPr>
        <w:pStyle w:val="BodyText"/>
      </w:pPr>
      <w:r>
        <w:t>Co</w:t>
      </w:r>
      <w:r w:rsidR="00D1621D">
        <w:t>nventional MIMO,</w:t>
      </w:r>
      <w:r>
        <w:t xml:space="preserve"> such as used in legacy LTE, is based on </w:t>
      </w:r>
      <w:r w:rsidR="00364579">
        <w:t>multipath propagation</w:t>
      </w:r>
      <w:r>
        <w:t xml:space="preserve"> </w:t>
      </w:r>
      <w:r w:rsidR="00FA5CA8">
        <w:t xml:space="preserve">and different layers </w:t>
      </w:r>
      <w:r w:rsidR="005751BD">
        <w:t>can be</w:t>
      </w:r>
      <w:r w:rsidR="00FA5CA8">
        <w:t xml:space="preserve"> separated </w:t>
      </w:r>
      <w:r w:rsidR="005751BD">
        <w:t xml:space="preserve">at the receiver </w:t>
      </w:r>
      <w:r w:rsidR="00FA5CA8">
        <w:t xml:space="preserve">by </w:t>
      </w:r>
      <w:r w:rsidR="005751BD">
        <w:t xml:space="preserve">virtue of </w:t>
      </w:r>
      <w:r w:rsidR="00FA5CA8">
        <w:t xml:space="preserve">the multipath </w:t>
      </w:r>
      <w:r w:rsidR="005751BD">
        <w:t>present in the channel</w:t>
      </w:r>
      <w:r w:rsidR="00FA5CA8">
        <w:t xml:space="preserve">. </w:t>
      </w:r>
      <w:r w:rsidR="00EB5023">
        <w:t xml:space="preserve">For mm-wave this means that for conventional MIMO (assuming two layers) the channel is sounded by beam sweeps, where pilot signals are transmitted in different directions. At the opposite side receive beams are </w:t>
      </w:r>
      <w:r w:rsidR="005218FF">
        <w:t>swept</w:t>
      </w:r>
      <w:r w:rsidR="00EB5023">
        <w:t xml:space="preserve">. The </w:t>
      </w:r>
      <w:r w:rsidR="005751BD">
        <w:t>optimal combination of two receive and two transmit beams</w:t>
      </w:r>
      <w:r w:rsidR="00EB5023">
        <w:t xml:space="preserve"> are then selected for M</w:t>
      </w:r>
      <w:r w:rsidR="005751BD">
        <w:t>I</w:t>
      </w:r>
      <w:r w:rsidR="00EB5023">
        <w:t xml:space="preserve">MO transmission. In this general case, each beam pair needs </w:t>
      </w:r>
      <w:r w:rsidR="005218FF">
        <w:t>a dedicated beam management process</w:t>
      </w:r>
      <w:r w:rsidR="00FA5CA8">
        <w:t>.</w:t>
      </w:r>
      <w:r w:rsidR="00C260C3">
        <w:t xml:space="preserve"> Pattern based MIMO is schematically shown in </w:t>
      </w:r>
      <w:r w:rsidR="00C260C3">
        <w:fldChar w:fldCharType="begin"/>
      </w:r>
      <w:r w:rsidR="00C260C3">
        <w:instrText xml:space="preserve"> REF _Ref514095314 \h </w:instrText>
      </w:r>
      <w:r w:rsidR="00C260C3">
        <w:fldChar w:fldCharType="separate"/>
      </w:r>
      <w:r w:rsidR="00C260C3">
        <w:t xml:space="preserve">Figure </w:t>
      </w:r>
      <w:r w:rsidR="00C260C3">
        <w:rPr>
          <w:noProof/>
        </w:rPr>
        <w:t>1</w:t>
      </w:r>
      <w:r w:rsidR="00C260C3">
        <w:fldChar w:fldCharType="end"/>
      </w:r>
      <w:r w:rsidR="00C260C3">
        <w:t>b.</w:t>
      </w:r>
    </w:p>
    <w:p w:rsidR="00633676" w:rsidRDefault="00C260C3" w:rsidP="00633676">
      <w:pPr>
        <w:pStyle w:val="BodyText"/>
        <w:jc w:val="center"/>
      </w:pPr>
      <w:r>
        <w:rPr>
          <w:noProof/>
          <w:lang w:val="en-US" w:eastAsia="ja-JP"/>
        </w:rPr>
        <w:drawing>
          <wp:inline distT="0" distB="0" distL="0" distR="0" wp14:anchorId="098E55CA">
            <wp:extent cx="2599951" cy="17361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18538" cy="1748567"/>
                    </a:xfrm>
                    <a:prstGeom prst="rect">
                      <a:avLst/>
                    </a:prstGeom>
                    <a:noFill/>
                  </pic:spPr>
                </pic:pic>
              </a:graphicData>
            </a:graphic>
          </wp:inline>
        </w:drawing>
      </w:r>
      <w:r>
        <w:rPr>
          <w:noProof/>
          <w:lang w:val="en-US" w:eastAsia="ja-JP"/>
        </w:rPr>
        <w:drawing>
          <wp:inline distT="0" distB="0" distL="0" distR="0" wp14:anchorId="0099AC89" wp14:editId="227CB201">
            <wp:extent cx="3279545" cy="1711932"/>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2477"/>
                    <a:stretch/>
                  </pic:blipFill>
                  <pic:spPr bwMode="auto">
                    <a:xfrm>
                      <a:off x="0" y="0"/>
                      <a:ext cx="3315155" cy="1730521"/>
                    </a:xfrm>
                    <a:prstGeom prst="rect">
                      <a:avLst/>
                    </a:prstGeom>
                    <a:noFill/>
                    <a:ln>
                      <a:noFill/>
                    </a:ln>
                    <a:extLst>
                      <a:ext uri="{53640926-AAD7-44D8-BBD7-CCE9431645EC}">
                        <a14:shadowObscured xmlns:a14="http://schemas.microsoft.com/office/drawing/2010/main"/>
                      </a:ext>
                    </a:extLst>
                  </pic:spPr>
                </pic:pic>
              </a:graphicData>
            </a:graphic>
          </wp:inline>
        </w:drawing>
      </w:r>
    </w:p>
    <w:p w:rsidR="00633676" w:rsidRDefault="00C260C3" w:rsidP="00C260C3">
      <w:pPr>
        <w:pStyle w:val="Caption"/>
        <w:jc w:val="center"/>
      </w:pPr>
      <w:bookmarkStart w:id="1" w:name="_Ref514095314"/>
      <w:r>
        <w:t xml:space="preserve">Figure </w:t>
      </w:r>
      <w:fldSimple w:instr=" SEQ Figure \* ARABIC ">
        <w:r w:rsidR="00DA197C">
          <w:rPr>
            <w:noProof/>
          </w:rPr>
          <w:t>1</w:t>
        </w:r>
      </w:fldSimple>
      <w:bookmarkEnd w:id="1"/>
      <w:r>
        <w:t>. Schematic description MIMO a. based on polarization and b. based on pattern.</w:t>
      </w:r>
    </w:p>
    <w:p w:rsidR="00C260C3" w:rsidRPr="00C260C3" w:rsidRDefault="00C260C3" w:rsidP="00C260C3"/>
    <w:p w:rsidR="00633676" w:rsidRDefault="00633676" w:rsidP="00C260C3">
      <w:pPr>
        <w:pStyle w:val="BodyText"/>
        <w:jc w:val="center"/>
      </w:pPr>
    </w:p>
    <w:p w:rsidR="00027F38" w:rsidRDefault="001415A2" w:rsidP="00B10B16">
      <w:pPr>
        <w:pStyle w:val="Heading2"/>
      </w:pPr>
      <w:r>
        <w:rPr>
          <w:lang w:val="en-US"/>
        </w:rPr>
        <w:t>Simulation set-up</w:t>
      </w:r>
    </w:p>
    <w:p w:rsidR="005633DB" w:rsidRDefault="001415A2" w:rsidP="005633DB">
      <w:pPr>
        <w:pStyle w:val="BodyText"/>
      </w:pPr>
      <w:r>
        <w:t>In order to compare performance for polarization based MIMO versus pattern based MIMO</w:t>
      </w:r>
      <w:r w:rsidR="00443A41">
        <w:t xml:space="preserve"> simulations were performed and</w:t>
      </w:r>
      <w:r w:rsidR="00DA197C">
        <w:t xml:space="preserve"> </w:t>
      </w:r>
      <w:r w:rsidR="00443A41">
        <w:t xml:space="preserve">to </w:t>
      </w:r>
      <w:r w:rsidR="00DA197C">
        <w:t>study the differences on a high level an idealized environment was simulated. The following assumptions were made:</w:t>
      </w:r>
    </w:p>
    <w:p w:rsidR="001415A2" w:rsidRDefault="001415A2" w:rsidP="001415A2">
      <w:pPr>
        <w:pStyle w:val="BodyText"/>
        <w:numPr>
          <w:ilvl w:val="0"/>
          <w:numId w:val="15"/>
        </w:numPr>
      </w:pPr>
      <w:r>
        <w:t>3GPP CDL models were used</w:t>
      </w:r>
    </w:p>
    <w:p w:rsidR="001415A2" w:rsidRDefault="001415A2" w:rsidP="001415A2">
      <w:pPr>
        <w:pStyle w:val="BodyText"/>
        <w:numPr>
          <w:ilvl w:val="0"/>
          <w:numId w:val="15"/>
        </w:numPr>
      </w:pPr>
      <w:r>
        <w:t xml:space="preserve">For polarization based </w:t>
      </w:r>
      <w:r w:rsidR="00644A46">
        <w:t>MIMO</w:t>
      </w:r>
      <w:r>
        <w:t xml:space="preserve"> a single beam with dual-polarization was generated from each side (UE or BS), pointing to the strongest cluster.</w:t>
      </w:r>
    </w:p>
    <w:p w:rsidR="001415A2" w:rsidRDefault="001415A2" w:rsidP="001415A2">
      <w:pPr>
        <w:pStyle w:val="BodyText"/>
        <w:numPr>
          <w:ilvl w:val="0"/>
          <w:numId w:val="15"/>
        </w:numPr>
      </w:pPr>
      <w:r>
        <w:t>For pattern based MIMO (</w:t>
      </w:r>
      <w:r w:rsidR="00644A46">
        <w:t xml:space="preserve">i.e. </w:t>
      </w:r>
      <w:r>
        <w:t xml:space="preserve">conventional </w:t>
      </w:r>
      <w:r w:rsidR="00644A46">
        <w:t>MIMO)</w:t>
      </w:r>
      <w:r>
        <w:t xml:space="preserve"> two beams, each with single polarization, were generated from each side. The beams point to the two strongest clusters. Note, however, that in many cases (but not all) the </w:t>
      </w:r>
      <w:r>
        <w:lastRenderedPageBreak/>
        <w:t>two beam</w:t>
      </w:r>
      <w:r w:rsidR="00443A41">
        <w:t>s</w:t>
      </w:r>
      <w:r>
        <w:t xml:space="preserve"> are directed to the same cluster</w:t>
      </w:r>
      <w:r w:rsidR="00644A46">
        <w:t xml:space="preserve"> and then use different polarizations. In other words: polarization based MIMO is a special case of pattern based MIMO.</w:t>
      </w:r>
    </w:p>
    <w:p w:rsidR="001415A2" w:rsidRDefault="00644A46" w:rsidP="001415A2">
      <w:pPr>
        <w:pStyle w:val="BodyText"/>
        <w:numPr>
          <w:ilvl w:val="0"/>
          <w:numId w:val="15"/>
        </w:numPr>
      </w:pPr>
      <w:r>
        <w:t>The simulation is idealized in the way a</w:t>
      </w:r>
      <w:r w:rsidR="001415A2">
        <w:t xml:space="preserve"> beam generated by both UE and BS is narrow enough to only “see” </w:t>
      </w:r>
      <w:r>
        <w:t>a single cluster in the channel.</w:t>
      </w:r>
    </w:p>
    <w:p w:rsidR="001415A2" w:rsidRDefault="001415A2" w:rsidP="001415A2">
      <w:pPr>
        <w:pStyle w:val="BodyText"/>
        <w:numPr>
          <w:ilvl w:val="0"/>
          <w:numId w:val="15"/>
        </w:numPr>
      </w:pPr>
      <w:r>
        <w:t xml:space="preserve">The </w:t>
      </w:r>
      <w:r w:rsidR="00644A46">
        <w:t>theoretical</w:t>
      </w:r>
      <w:r>
        <w:t xml:space="preserve"> channel capacity with high SNR and </w:t>
      </w:r>
      <w:r w:rsidR="00644A46">
        <w:t xml:space="preserve">with </w:t>
      </w:r>
      <w:r>
        <w:t>low SNR assumption is calculated</w:t>
      </w:r>
      <w:r w:rsidR="00644A46">
        <w:t>.</w:t>
      </w:r>
    </w:p>
    <w:p w:rsidR="001415A2" w:rsidRPr="005633DB" w:rsidRDefault="001415A2" w:rsidP="001415A2">
      <w:pPr>
        <w:pStyle w:val="BodyText"/>
        <w:numPr>
          <w:ilvl w:val="0"/>
          <w:numId w:val="15"/>
        </w:numPr>
      </w:pPr>
      <w:r>
        <w:t xml:space="preserve">The </w:t>
      </w:r>
      <w:r w:rsidR="00644A46">
        <w:t>CDF</w:t>
      </w:r>
      <w:r>
        <w:t xml:space="preserve"> of the SNR gain</w:t>
      </w:r>
      <w:r w:rsidR="00644A46">
        <w:t xml:space="preserve"> for pattern based MIMO</w:t>
      </w:r>
      <w:r w:rsidR="00875407">
        <w:t xml:space="preserve"> compared to polarization based MIMO</w:t>
      </w:r>
      <w:r w:rsidR="00644A46">
        <w:t xml:space="preserve"> </w:t>
      </w:r>
      <w:r w:rsidR="00875407">
        <w:t>is presented.</w:t>
      </w:r>
    </w:p>
    <w:p w:rsidR="00EC164A" w:rsidRDefault="00875407" w:rsidP="00806D27">
      <w:pPr>
        <w:pStyle w:val="Heading2"/>
        <w:rPr>
          <w:lang w:val="en-US"/>
        </w:rPr>
      </w:pPr>
      <w:r>
        <w:rPr>
          <w:lang w:val="en-US"/>
        </w:rPr>
        <w:t>Simulation results</w:t>
      </w:r>
    </w:p>
    <w:p w:rsidR="00A06BE2" w:rsidRDefault="00A06BE2" w:rsidP="00A06BE2">
      <w:pPr>
        <w:pStyle w:val="BodyText"/>
        <w:rPr>
          <w:lang w:val="en-US"/>
        </w:rPr>
      </w:pPr>
      <w:r>
        <w:rPr>
          <w:lang w:val="en-US"/>
        </w:rPr>
        <w:t xml:space="preserve">The result is shown in </w:t>
      </w:r>
      <w:r>
        <w:rPr>
          <w:lang w:val="en-US"/>
        </w:rPr>
        <w:fldChar w:fldCharType="begin"/>
      </w:r>
      <w:r>
        <w:rPr>
          <w:lang w:val="en-US"/>
        </w:rPr>
        <w:instrText xml:space="preserve"> REF _Ref514097847 \h </w:instrText>
      </w:r>
      <w:r>
        <w:rPr>
          <w:lang w:val="en-US"/>
        </w:rPr>
      </w:r>
      <w:r>
        <w:rPr>
          <w:lang w:val="en-US"/>
        </w:rPr>
        <w:fldChar w:fldCharType="separate"/>
      </w:r>
      <w:r>
        <w:t xml:space="preserve">Figure </w:t>
      </w:r>
      <w:r>
        <w:rPr>
          <w:noProof/>
        </w:rPr>
        <w:t>2</w:t>
      </w:r>
      <w:r>
        <w:rPr>
          <w:lang w:val="en-US"/>
        </w:rPr>
        <w:fldChar w:fldCharType="end"/>
      </w:r>
      <w:r>
        <w:rPr>
          <w:lang w:val="en-US"/>
        </w:rPr>
        <w:t xml:space="preserve"> for line of sight (LOS) according to channel model CDL-D and CDL-E. As expected there is no gain for pattern based MIMO over polarization based MIMO for LOS.</w:t>
      </w:r>
      <w:r w:rsidR="00DA197C">
        <w:rPr>
          <w:lang w:val="en-US"/>
        </w:rPr>
        <w:t xml:space="preserve"> </w:t>
      </w:r>
      <w:r w:rsidR="00DA197C" w:rsidRPr="00DA197C">
        <w:rPr>
          <w:lang w:val="en-US"/>
        </w:rPr>
        <w:t>Note that polarization based MIMO is a special case</w:t>
      </w:r>
      <w:r w:rsidR="00DA197C">
        <w:rPr>
          <w:lang w:val="en-US"/>
        </w:rPr>
        <w:t xml:space="preserve"> of pattern based MIMO.</w:t>
      </w:r>
      <w:r w:rsidR="00450826">
        <w:rPr>
          <w:lang w:val="en-US"/>
        </w:rPr>
        <w:t xml:space="preserve"> Since the same beam management process can be used for </w:t>
      </w:r>
      <w:r w:rsidR="00746945">
        <w:rPr>
          <w:lang w:val="en-US"/>
        </w:rPr>
        <w:t xml:space="preserve">both beams, the </w:t>
      </w:r>
      <w:r w:rsidR="00443A41">
        <w:rPr>
          <w:lang w:val="en-US"/>
        </w:rPr>
        <w:t xml:space="preserve">system capacity </w:t>
      </w:r>
      <w:r w:rsidR="00746945">
        <w:rPr>
          <w:lang w:val="en-US"/>
        </w:rPr>
        <w:t>can in fact be slightly higher for polarization based MIMO</w:t>
      </w:r>
      <w:r w:rsidR="00450826">
        <w:rPr>
          <w:lang w:val="en-US"/>
        </w:rPr>
        <w:t xml:space="preserve"> in LOS scenario</w:t>
      </w:r>
      <w:r w:rsidR="00746945">
        <w:rPr>
          <w:lang w:val="en-US"/>
        </w:rPr>
        <w:t>s</w:t>
      </w:r>
      <w:r w:rsidR="00450826">
        <w:rPr>
          <w:lang w:val="en-US"/>
        </w:rPr>
        <w:t>.</w:t>
      </w:r>
    </w:p>
    <w:p w:rsidR="00A06BE2" w:rsidRDefault="00A06BE2" w:rsidP="00A06BE2">
      <w:pPr>
        <w:pStyle w:val="BodyText"/>
        <w:jc w:val="center"/>
        <w:rPr>
          <w:lang w:val="en-US"/>
        </w:rPr>
      </w:pPr>
      <w:r>
        <w:rPr>
          <w:noProof/>
          <w:lang w:val="en-US" w:eastAsia="ja-JP"/>
        </w:rPr>
        <w:drawing>
          <wp:inline distT="0" distB="0" distL="0" distR="0" wp14:anchorId="7582B343">
            <wp:extent cx="4669790" cy="2127885"/>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9790" cy="2127885"/>
                    </a:xfrm>
                    <a:prstGeom prst="rect">
                      <a:avLst/>
                    </a:prstGeom>
                    <a:noFill/>
                  </pic:spPr>
                </pic:pic>
              </a:graphicData>
            </a:graphic>
          </wp:inline>
        </w:drawing>
      </w:r>
    </w:p>
    <w:p w:rsidR="00A06BE2" w:rsidRDefault="00A06BE2" w:rsidP="00A06BE2">
      <w:pPr>
        <w:pStyle w:val="Caption"/>
        <w:jc w:val="center"/>
      </w:pPr>
      <w:bookmarkStart w:id="2" w:name="_Ref514097847"/>
      <w:r>
        <w:t xml:space="preserve">Figure </w:t>
      </w:r>
      <w:fldSimple w:instr=" SEQ Figure \* ARABIC ">
        <w:r w:rsidR="00DA197C">
          <w:rPr>
            <w:noProof/>
          </w:rPr>
          <w:t>2</w:t>
        </w:r>
      </w:fldSimple>
      <w:bookmarkEnd w:id="2"/>
      <w:r>
        <w:t>. CDF of the SNR gain for pattern based MIMO compared to polarization based MIMO for LOS.</w:t>
      </w:r>
    </w:p>
    <w:p w:rsidR="00A06BE2" w:rsidRDefault="00A06BE2" w:rsidP="00A06BE2">
      <w:pPr>
        <w:rPr>
          <w:lang w:val="en-US"/>
        </w:rPr>
      </w:pPr>
    </w:p>
    <w:p w:rsidR="00A06BE2" w:rsidRPr="00A06BE2" w:rsidRDefault="00A06BE2" w:rsidP="00A06BE2">
      <w:pPr>
        <w:rPr>
          <w:lang w:val="en-US"/>
        </w:rPr>
      </w:pPr>
      <w:r>
        <w:rPr>
          <w:lang w:val="en-US"/>
        </w:rPr>
        <w:t>For non-line of sight (NLOS)</w:t>
      </w:r>
      <w:r w:rsidR="00DA197C">
        <w:rPr>
          <w:lang w:val="en-US"/>
        </w:rPr>
        <w:t xml:space="preserve"> the result is shown in </w:t>
      </w:r>
      <w:r w:rsidR="00DA197C">
        <w:rPr>
          <w:lang w:val="en-US"/>
        </w:rPr>
        <w:fldChar w:fldCharType="begin"/>
      </w:r>
      <w:r w:rsidR="00DA197C">
        <w:rPr>
          <w:lang w:val="en-US"/>
        </w:rPr>
        <w:instrText xml:space="preserve"> REF _Ref514098308 \h </w:instrText>
      </w:r>
      <w:r w:rsidR="00DA197C">
        <w:rPr>
          <w:lang w:val="en-US"/>
        </w:rPr>
      </w:r>
      <w:r w:rsidR="00DA197C">
        <w:rPr>
          <w:lang w:val="en-US"/>
        </w:rPr>
        <w:fldChar w:fldCharType="separate"/>
      </w:r>
      <w:r w:rsidR="00DA197C">
        <w:t xml:space="preserve">Figure </w:t>
      </w:r>
      <w:r w:rsidR="00DA197C">
        <w:rPr>
          <w:noProof/>
        </w:rPr>
        <w:t>3</w:t>
      </w:r>
      <w:r w:rsidR="00DA197C">
        <w:rPr>
          <w:lang w:val="en-US"/>
        </w:rPr>
        <w:fldChar w:fldCharType="end"/>
      </w:r>
      <w:r w:rsidR="00DA197C">
        <w:rPr>
          <w:lang w:val="en-US"/>
        </w:rPr>
        <w:t xml:space="preserve"> simulated for channel models CDL-A, CDL-B and C</w:t>
      </w:r>
      <w:r w:rsidR="00746945">
        <w:rPr>
          <w:lang w:val="en-US"/>
        </w:rPr>
        <w:t>DL-C. As can be seen there is a</w:t>
      </w:r>
      <w:r w:rsidR="00DA197C">
        <w:rPr>
          <w:lang w:val="en-US"/>
        </w:rPr>
        <w:t xml:space="preserve"> gain over polarization based MIMO</w:t>
      </w:r>
      <w:r w:rsidR="00746945">
        <w:rPr>
          <w:lang w:val="en-US"/>
        </w:rPr>
        <w:t xml:space="preserve">. This gain is higher </w:t>
      </w:r>
      <w:r w:rsidR="00DA197C">
        <w:rPr>
          <w:lang w:val="en-US"/>
        </w:rPr>
        <w:t>for high SNR.</w:t>
      </w:r>
      <w:r w:rsidR="00450826">
        <w:rPr>
          <w:lang w:val="en-US"/>
        </w:rPr>
        <w:t xml:space="preserve"> </w:t>
      </w:r>
    </w:p>
    <w:p w:rsidR="00875407" w:rsidRPr="00DA197C" w:rsidRDefault="00875407" w:rsidP="00E964E0">
      <w:pPr>
        <w:pStyle w:val="BodyText"/>
        <w:ind w:left="1418" w:hanging="1418"/>
        <w:rPr>
          <w:b/>
          <w:lang w:val="en-US"/>
        </w:rPr>
      </w:pPr>
    </w:p>
    <w:p w:rsidR="00875407" w:rsidRDefault="00A06BE2" w:rsidP="00E964E0">
      <w:pPr>
        <w:pStyle w:val="BodyText"/>
        <w:ind w:left="1418" w:hanging="1418"/>
        <w:rPr>
          <w:b/>
        </w:rPr>
      </w:pPr>
      <w:r>
        <w:rPr>
          <w:b/>
          <w:noProof/>
          <w:lang w:val="en-US" w:eastAsia="ja-JP"/>
        </w:rPr>
        <w:drawing>
          <wp:inline distT="0" distB="0" distL="0" distR="0" wp14:anchorId="21737D49">
            <wp:extent cx="6352540" cy="205422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2540" cy="2054225"/>
                    </a:xfrm>
                    <a:prstGeom prst="rect">
                      <a:avLst/>
                    </a:prstGeom>
                    <a:noFill/>
                  </pic:spPr>
                </pic:pic>
              </a:graphicData>
            </a:graphic>
          </wp:inline>
        </w:drawing>
      </w:r>
    </w:p>
    <w:p w:rsidR="00875407" w:rsidRDefault="00DA197C" w:rsidP="00DA197C">
      <w:pPr>
        <w:pStyle w:val="Caption"/>
        <w:rPr>
          <w:b w:val="0"/>
        </w:rPr>
      </w:pPr>
      <w:bookmarkStart w:id="3" w:name="_Ref514098308"/>
      <w:r>
        <w:t xml:space="preserve">Figure </w:t>
      </w:r>
      <w:fldSimple w:instr=" SEQ Figure \* ARABIC ">
        <w:r>
          <w:rPr>
            <w:noProof/>
          </w:rPr>
          <w:t>3</w:t>
        </w:r>
      </w:fldSimple>
      <w:bookmarkEnd w:id="3"/>
      <w:r>
        <w:t>. CDF of the SNR gain for pattern based MIMO compared to polarization based MIMO for NLOS</w:t>
      </w:r>
    </w:p>
    <w:p w:rsidR="00875407" w:rsidRPr="00DA197C" w:rsidRDefault="00875407" w:rsidP="00DA197C">
      <w:pPr>
        <w:rPr>
          <w:lang w:val="en-US"/>
        </w:rPr>
      </w:pPr>
    </w:p>
    <w:p w:rsidR="00DA197C" w:rsidRDefault="00DA197C" w:rsidP="00DA197C">
      <w:pPr>
        <w:rPr>
          <w:lang w:val="en-US"/>
        </w:rPr>
      </w:pPr>
      <w:r w:rsidRPr="00DA197C">
        <w:rPr>
          <w:lang w:val="en-US"/>
        </w:rPr>
        <w:t xml:space="preserve">From the above </w:t>
      </w:r>
      <w:r w:rsidR="00450826">
        <w:rPr>
          <w:lang w:val="en-US"/>
        </w:rPr>
        <w:t>results we make the following observations:</w:t>
      </w:r>
    </w:p>
    <w:p w:rsidR="00450826" w:rsidRPr="00450826" w:rsidRDefault="00450826" w:rsidP="00450826">
      <w:pPr>
        <w:pStyle w:val="BodyText"/>
        <w:ind w:left="1418" w:hanging="1418"/>
        <w:rPr>
          <w:lang w:val="en-US"/>
        </w:rPr>
      </w:pPr>
      <w:r w:rsidRPr="008C7209">
        <w:rPr>
          <w:b/>
        </w:rPr>
        <w:t>Observation 1:</w:t>
      </w:r>
      <w:r>
        <w:rPr>
          <w:b/>
        </w:rPr>
        <w:tab/>
      </w:r>
      <w:r w:rsidRPr="00450826">
        <w:rPr>
          <w:b/>
        </w:rPr>
        <w:t xml:space="preserve">In LOS scenario, there is no additional gain by using </w:t>
      </w:r>
      <w:r>
        <w:rPr>
          <w:b/>
        </w:rPr>
        <w:t xml:space="preserve">pattern based </w:t>
      </w:r>
      <w:r w:rsidRPr="00450826">
        <w:rPr>
          <w:b/>
        </w:rPr>
        <w:t>MIMO.</w:t>
      </w:r>
    </w:p>
    <w:p w:rsidR="00450826" w:rsidRPr="00450826" w:rsidRDefault="00450826" w:rsidP="00450826">
      <w:pPr>
        <w:pStyle w:val="BodyText"/>
        <w:ind w:left="1418" w:hanging="1418"/>
        <w:rPr>
          <w:lang w:val="en-US"/>
        </w:rPr>
      </w:pPr>
      <w:r w:rsidRPr="008C7209">
        <w:rPr>
          <w:b/>
        </w:rPr>
        <w:t>Observation</w:t>
      </w:r>
      <w:r>
        <w:rPr>
          <w:b/>
        </w:rPr>
        <w:t xml:space="preserve"> 2</w:t>
      </w:r>
      <w:r w:rsidRPr="008C7209">
        <w:rPr>
          <w:b/>
        </w:rPr>
        <w:t>:</w:t>
      </w:r>
      <w:r>
        <w:rPr>
          <w:b/>
        </w:rPr>
        <w:tab/>
      </w:r>
      <w:r w:rsidRPr="00450826">
        <w:rPr>
          <w:b/>
        </w:rPr>
        <w:t>In NLOS, there is an average 3 dB gain in high SNR scenario, and 1.5 dB gain</w:t>
      </w:r>
      <w:r>
        <w:rPr>
          <w:b/>
        </w:rPr>
        <w:t xml:space="preserve"> in low SNR scenario by using pattern based </w:t>
      </w:r>
      <w:r w:rsidRPr="00450826">
        <w:rPr>
          <w:b/>
        </w:rPr>
        <w:t>MIMO.</w:t>
      </w:r>
    </w:p>
    <w:p w:rsidR="00450826" w:rsidRPr="00450826" w:rsidRDefault="00450826" w:rsidP="00450826">
      <w:pPr>
        <w:pStyle w:val="BodyText"/>
        <w:ind w:left="1418" w:hanging="1418"/>
        <w:rPr>
          <w:b/>
        </w:rPr>
      </w:pPr>
      <w:r w:rsidRPr="008C7209">
        <w:rPr>
          <w:b/>
        </w:rPr>
        <w:t>Observation</w:t>
      </w:r>
      <w:r>
        <w:rPr>
          <w:b/>
        </w:rPr>
        <w:t xml:space="preserve"> 3</w:t>
      </w:r>
      <w:r w:rsidRPr="008C7209">
        <w:rPr>
          <w:b/>
        </w:rPr>
        <w:t>:</w:t>
      </w:r>
      <w:r>
        <w:rPr>
          <w:b/>
        </w:rPr>
        <w:tab/>
        <w:t>T</w:t>
      </w:r>
      <w:r w:rsidRPr="00450826">
        <w:rPr>
          <w:b/>
        </w:rPr>
        <w:t>he channel capacity can be increased if the UE can communicate with BS to choose the optimal MIMO scheme.</w:t>
      </w:r>
    </w:p>
    <w:p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lastRenderedPageBreak/>
        <w:t>Conclusion</w:t>
      </w:r>
    </w:p>
    <w:p w:rsidR="000A0405" w:rsidRPr="00D85902" w:rsidRDefault="00E06DE7" w:rsidP="008661CA">
      <w:pPr>
        <w:pStyle w:val="BodyText"/>
        <w:rPr>
          <w:b/>
          <w:lang w:val="en-US"/>
        </w:rPr>
      </w:pPr>
      <w:r>
        <w:rPr>
          <w:lang w:val="en-US"/>
        </w:rPr>
        <w:t>In this</w:t>
      </w:r>
      <w:r w:rsidR="00BF6263">
        <w:rPr>
          <w:lang w:val="en-US"/>
        </w:rPr>
        <w:t xml:space="preserve"> contribution UL MIMO </w:t>
      </w:r>
      <w:r w:rsidR="00450826">
        <w:rPr>
          <w:lang w:val="en-US"/>
        </w:rPr>
        <w:t>has</w:t>
      </w:r>
      <w:r w:rsidR="00BF6263">
        <w:rPr>
          <w:lang w:val="en-US"/>
        </w:rPr>
        <w:t xml:space="preserve"> been discussed</w:t>
      </w:r>
      <w:r w:rsidR="00450826">
        <w:rPr>
          <w:lang w:val="en-US"/>
        </w:rPr>
        <w:t xml:space="preserve">. In particular pattern based </w:t>
      </w:r>
      <w:r w:rsidR="00FE4E04">
        <w:rPr>
          <w:lang w:val="en-US"/>
        </w:rPr>
        <w:t>(conventional) MIMO has been compared with polarization based MIMO. T</w:t>
      </w:r>
      <w:r w:rsidR="00450826">
        <w:rPr>
          <w:lang w:val="en-US"/>
        </w:rPr>
        <w:t>he following observations</w:t>
      </w:r>
      <w:r w:rsidR="00BF6263">
        <w:rPr>
          <w:lang w:val="en-US"/>
        </w:rPr>
        <w:t xml:space="preserve"> are made.</w:t>
      </w:r>
    </w:p>
    <w:p w:rsidR="00450826" w:rsidRPr="00450826" w:rsidRDefault="00450826" w:rsidP="00450826">
      <w:pPr>
        <w:pStyle w:val="BodyText"/>
        <w:ind w:left="1418" w:hanging="1418"/>
        <w:rPr>
          <w:lang w:val="en-US"/>
        </w:rPr>
      </w:pPr>
      <w:r w:rsidRPr="008C7209">
        <w:rPr>
          <w:b/>
        </w:rPr>
        <w:t>Observation 1:</w:t>
      </w:r>
      <w:r>
        <w:rPr>
          <w:b/>
        </w:rPr>
        <w:tab/>
      </w:r>
      <w:r w:rsidRPr="00450826">
        <w:rPr>
          <w:b/>
        </w:rPr>
        <w:t xml:space="preserve">In LOS scenario, there is no additional gain by using </w:t>
      </w:r>
      <w:r>
        <w:rPr>
          <w:b/>
        </w:rPr>
        <w:t xml:space="preserve">pattern based </w:t>
      </w:r>
      <w:r w:rsidRPr="00450826">
        <w:rPr>
          <w:b/>
        </w:rPr>
        <w:t>MIMO.</w:t>
      </w:r>
    </w:p>
    <w:p w:rsidR="00450826" w:rsidRPr="00450826" w:rsidRDefault="00450826" w:rsidP="00450826">
      <w:pPr>
        <w:pStyle w:val="BodyText"/>
        <w:ind w:left="1418" w:hanging="1418"/>
        <w:rPr>
          <w:lang w:val="en-US"/>
        </w:rPr>
      </w:pPr>
      <w:r w:rsidRPr="008C7209">
        <w:rPr>
          <w:b/>
        </w:rPr>
        <w:t>Observation</w:t>
      </w:r>
      <w:r>
        <w:rPr>
          <w:b/>
        </w:rPr>
        <w:t xml:space="preserve"> 2</w:t>
      </w:r>
      <w:r w:rsidRPr="008C7209">
        <w:rPr>
          <w:b/>
        </w:rPr>
        <w:t>:</w:t>
      </w:r>
      <w:r>
        <w:rPr>
          <w:b/>
        </w:rPr>
        <w:tab/>
      </w:r>
      <w:r w:rsidRPr="00450826">
        <w:rPr>
          <w:b/>
        </w:rPr>
        <w:t>In NLOS, there is an average 3 dB gain in high SNR scenario, and 1.5 dB gain</w:t>
      </w:r>
      <w:r>
        <w:rPr>
          <w:b/>
        </w:rPr>
        <w:t xml:space="preserve"> in low SNR scenario by using pattern based </w:t>
      </w:r>
      <w:r w:rsidRPr="00450826">
        <w:rPr>
          <w:b/>
        </w:rPr>
        <w:t>MIMO.</w:t>
      </w:r>
    </w:p>
    <w:p w:rsidR="00450826" w:rsidRPr="00450826" w:rsidRDefault="00450826" w:rsidP="00450826">
      <w:pPr>
        <w:pStyle w:val="BodyText"/>
        <w:ind w:left="1418" w:hanging="1418"/>
        <w:rPr>
          <w:b/>
        </w:rPr>
      </w:pPr>
      <w:r w:rsidRPr="008C7209">
        <w:rPr>
          <w:b/>
        </w:rPr>
        <w:t>Observation</w:t>
      </w:r>
      <w:r>
        <w:rPr>
          <w:b/>
        </w:rPr>
        <w:t xml:space="preserve"> 3</w:t>
      </w:r>
      <w:r w:rsidRPr="008C7209">
        <w:rPr>
          <w:b/>
        </w:rPr>
        <w:t>:</w:t>
      </w:r>
      <w:r>
        <w:rPr>
          <w:b/>
        </w:rPr>
        <w:tab/>
        <w:t>T</w:t>
      </w:r>
      <w:r w:rsidRPr="00450826">
        <w:rPr>
          <w:b/>
        </w:rPr>
        <w:t xml:space="preserve">he channel capacity can be increased if the UE can communicate with BS </w:t>
      </w:r>
      <w:r w:rsidR="00FE4E04">
        <w:rPr>
          <w:b/>
        </w:rPr>
        <w:t xml:space="preserve">in order </w:t>
      </w:r>
      <w:r w:rsidRPr="00450826">
        <w:rPr>
          <w:b/>
        </w:rPr>
        <w:t>to choose the optimal MIMO scheme.</w:t>
      </w:r>
    </w:p>
    <w:p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rsidR="00F4319A" w:rsidRPr="00F4319A" w:rsidRDefault="000D68E4" w:rsidP="000D68E4">
      <w:pPr>
        <w:pStyle w:val="references"/>
        <w:numPr>
          <w:ilvl w:val="0"/>
          <w:numId w:val="7"/>
        </w:numPr>
        <w:tabs>
          <w:tab w:val="left" w:pos="1560"/>
        </w:tabs>
      </w:pPr>
      <w:bookmarkStart w:id="4" w:name="_Ref508976886"/>
      <w:bookmarkStart w:id="5" w:name="_Ref508875069"/>
      <w:bookmarkStart w:id="6" w:name="_Ref508874720"/>
      <w:bookmarkStart w:id="7" w:name="_Ref484009661"/>
      <w:bookmarkStart w:id="8" w:name="_Ref447703865"/>
      <w:bookmarkStart w:id="9" w:name="_Ref455046197"/>
      <w:bookmarkStart w:id="10" w:name="_Ref473734040"/>
      <w:bookmarkStart w:id="11" w:name="_Ref481653652"/>
      <w:bookmarkStart w:id="12" w:name="_Ref447634836"/>
      <w:bookmarkStart w:id="13" w:name="_Ref447633816"/>
      <w:r w:rsidRPr="000D68E4">
        <w:t>R4-1804368</w:t>
      </w:r>
      <w:r w:rsidRPr="000D68E4">
        <w:tab/>
      </w:r>
      <w:r>
        <w:t>“</w:t>
      </w:r>
      <w:r w:rsidRPr="000D68E4">
        <w:t>UE RF requirements for UL-MIMO in FR2</w:t>
      </w:r>
      <w:r>
        <w:t>”</w:t>
      </w:r>
      <w:r w:rsidR="00F4319A">
        <w:t xml:space="preserve"> </w:t>
      </w:r>
      <w:r w:rsidR="00F4319A" w:rsidRPr="00F4319A">
        <w:rPr>
          <w:i/>
          <w:lang w:val="en-GB"/>
        </w:rPr>
        <w:t>NTT DOCOMO, INC.</w:t>
      </w:r>
      <w:bookmarkEnd w:id="4"/>
    </w:p>
    <w:p w:rsidR="00F4319A" w:rsidRPr="000D68E4" w:rsidRDefault="000D68E4" w:rsidP="000D68E4">
      <w:pPr>
        <w:pStyle w:val="references"/>
        <w:numPr>
          <w:ilvl w:val="0"/>
          <w:numId w:val="7"/>
        </w:numPr>
        <w:tabs>
          <w:tab w:val="left" w:pos="1560"/>
        </w:tabs>
      </w:pPr>
      <w:bookmarkStart w:id="14" w:name="_Ref508977015"/>
      <w:bookmarkStart w:id="15" w:name="_Ref514094493"/>
      <w:r w:rsidRPr="000D68E4">
        <w:t>R4-1805696</w:t>
      </w:r>
      <w:r w:rsidRPr="000D68E4">
        <w:tab/>
      </w:r>
      <w:r>
        <w:t>“</w:t>
      </w:r>
      <w:r w:rsidRPr="000D68E4">
        <w:t>On UE UL MIMO for FR2</w:t>
      </w:r>
      <w:r w:rsidR="00F4319A">
        <w:t xml:space="preserve">”, </w:t>
      </w:r>
      <w:bookmarkEnd w:id="14"/>
      <w:r>
        <w:rPr>
          <w:i/>
          <w:lang w:val="en-GB"/>
        </w:rPr>
        <w:t>Sony, Ericsson</w:t>
      </w:r>
      <w:bookmarkEnd w:id="15"/>
    </w:p>
    <w:bookmarkEnd w:id="5"/>
    <w:bookmarkEnd w:id="6"/>
    <w:p w:rsidR="00DD3B70" w:rsidRPr="00E611EE" w:rsidRDefault="00DD3B70" w:rsidP="00BF6263">
      <w:pPr>
        <w:pStyle w:val="references"/>
        <w:numPr>
          <w:ilvl w:val="0"/>
          <w:numId w:val="0"/>
        </w:numPr>
        <w:tabs>
          <w:tab w:val="left" w:pos="1560"/>
        </w:tabs>
      </w:pPr>
    </w:p>
    <w:p w:rsidR="00E611EE" w:rsidRDefault="00E611EE" w:rsidP="00E611EE">
      <w:pPr>
        <w:pStyle w:val="references"/>
        <w:numPr>
          <w:ilvl w:val="0"/>
          <w:numId w:val="0"/>
        </w:numPr>
        <w:tabs>
          <w:tab w:val="left" w:pos="1560"/>
        </w:tabs>
        <w:ind w:left="360" w:hanging="360"/>
        <w:rPr>
          <w:lang w:val="en-GB"/>
        </w:rPr>
      </w:pPr>
    </w:p>
    <w:bookmarkEnd w:id="7"/>
    <w:bookmarkEnd w:id="8"/>
    <w:bookmarkEnd w:id="9"/>
    <w:bookmarkEnd w:id="10"/>
    <w:bookmarkEnd w:id="11"/>
    <w:bookmarkEnd w:id="12"/>
    <w:bookmarkEnd w:id="13"/>
    <w:p w:rsidR="00D120CA" w:rsidRDefault="00D120CA" w:rsidP="00F257DD">
      <w:pPr>
        <w:pStyle w:val="references"/>
        <w:numPr>
          <w:ilvl w:val="0"/>
          <w:numId w:val="0"/>
        </w:numPr>
        <w:tabs>
          <w:tab w:val="left" w:pos="1560"/>
        </w:tabs>
      </w:pPr>
    </w:p>
    <w:sectPr w:rsidR="00D120C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A79" w:rsidRDefault="00C42A79">
      <w:r>
        <w:separator/>
      </w:r>
    </w:p>
  </w:endnote>
  <w:endnote w:type="continuationSeparator" w:id="0">
    <w:p w:rsidR="00C42A79" w:rsidRDefault="00C42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A79" w:rsidRDefault="00C42A79">
      <w:r>
        <w:separator/>
      </w:r>
    </w:p>
  </w:footnote>
  <w:footnote w:type="continuationSeparator" w:id="0">
    <w:p w:rsidR="00C42A79" w:rsidRDefault="00C42A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F80758"/>
    <w:multiLevelType w:val="hybridMultilevel"/>
    <w:tmpl w:val="DE40C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3CA28B1"/>
    <w:multiLevelType w:val="hybridMultilevel"/>
    <w:tmpl w:val="84F07656"/>
    <w:lvl w:ilvl="0" w:tplc="3E4AEC70">
      <w:start w:val="1"/>
      <w:numFmt w:val="bullet"/>
      <w:lvlText w:val="•"/>
      <w:lvlJc w:val="left"/>
      <w:pPr>
        <w:tabs>
          <w:tab w:val="num" w:pos="720"/>
        </w:tabs>
        <w:ind w:left="720" w:hanging="360"/>
      </w:pPr>
      <w:rPr>
        <w:rFonts w:ascii="Arial" w:hAnsi="Arial" w:hint="default"/>
      </w:rPr>
    </w:lvl>
    <w:lvl w:ilvl="1" w:tplc="2654A632">
      <w:start w:val="1"/>
      <w:numFmt w:val="bullet"/>
      <w:lvlText w:val="•"/>
      <w:lvlJc w:val="left"/>
      <w:pPr>
        <w:tabs>
          <w:tab w:val="num" w:pos="1440"/>
        </w:tabs>
        <w:ind w:left="1440" w:hanging="360"/>
      </w:pPr>
      <w:rPr>
        <w:rFonts w:ascii="Arial" w:hAnsi="Arial" w:hint="default"/>
      </w:rPr>
    </w:lvl>
    <w:lvl w:ilvl="2" w:tplc="47726D52">
      <w:start w:val="53"/>
      <w:numFmt w:val="bullet"/>
      <w:lvlText w:val="•"/>
      <w:lvlJc w:val="left"/>
      <w:pPr>
        <w:tabs>
          <w:tab w:val="num" w:pos="2160"/>
        </w:tabs>
        <w:ind w:left="2160" w:hanging="360"/>
      </w:pPr>
      <w:rPr>
        <w:rFonts w:ascii="Arial" w:hAnsi="Arial" w:hint="default"/>
      </w:rPr>
    </w:lvl>
    <w:lvl w:ilvl="3" w:tplc="46A80E74">
      <w:start w:val="1"/>
      <w:numFmt w:val="bullet"/>
      <w:lvlText w:val="•"/>
      <w:lvlJc w:val="left"/>
      <w:pPr>
        <w:tabs>
          <w:tab w:val="num" w:pos="2880"/>
        </w:tabs>
        <w:ind w:left="2880" w:hanging="360"/>
      </w:pPr>
      <w:rPr>
        <w:rFonts w:ascii="Arial" w:hAnsi="Arial" w:hint="default"/>
      </w:rPr>
    </w:lvl>
    <w:lvl w:ilvl="4" w:tplc="E612EB38" w:tentative="1">
      <w:start w:val="1"/>
      <w:numFmt w:val="bullet"/>
      <w:lvlText w:val="•"/>
      <w:lvlJc w:val="left"/>
      <w:pPr>
        <w:tabs>
          <w:tab w:val="num" w:pos="3600"/>
        </w:tabs>
        <w:ind w:left="3600" w:hanging="360"/>
      </w:pPr>
      <w:rPr>
        <w:rFonts w:ascii="Arial" w:hAnsi="Arial" w:hint="default"/>
      </w:rPr>
    </w:lvl>
    <w:lvl w:ilvl="5" w:tplc="51E2AD0C" w:tentative="1">
      <w:start w:val="1"/>
      <w:numFmt w:val="bullet"/>
      <w:lvlText w:val="•"/>
      <w:lvlJc w:val="left"/>
      <w:pPr>
        <w:tabs>
          <w:tab w:val="num" w:pos="4320"/>
        </w:tabs>
        <w:ind w:left="4320" w:hanging="360"/>
      </w:pPr>
      <w:rPr>
        <w:rFonts w:ascii="Arial" w:hAnsi="Arial" w:hint="default"/>
      </w:rPr>
    </w:lvl>
    <w:lvl w:ilvl="6" w:tplc="309AECD0" w:tentative="1">
      <w:start w:val="1"/>
      <w:numFmt w:val="bullet"/>
      <w:lvlText w:val="•"/>
      <w:lvlJc w:val="left"/>
      <w:pPr>
        <w:tabs>
          <w:tab w:val="num" w:pos="5040"/>
        </w:tabs>
        <w:ind w:left="5040" w:hanging="360"/>
      </w:pPr>
      <w:rPr>
        <w:rFonts w:ascii="Arial" w:hAnsi="Arial" w:hint="default"/>
      </w:rPr>
    </w:lvl>
    <w:lvl w:ilvl="7" w:tplc="8CD06B4E" w:tentative="1">
      <w:start w:val="1"/>
      <w:numFmt w:val="bullet"/>
      <w:lvlText w:val="•"/>
      <w:lvlJc w:val="left"/>
      <w:pPr>
        <w:tabs>
          <w:tab w:val="num" w:pos="5760"/>
        </w:tabs>
        <w:ind w:left="5760" w:hanging="360"/>
      </w:pPr>
      <w:rPr>
        <w:rFonts w:ascii="Arial" w:hAnsi="Arial" w:hint="default"/>
      </w:rPr>
    </w:lvl>
    <w:lvl w:ilvl="8" w:tplc="E9FAA0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016D73"/>
    <w:multiLevelType w:val="hybridMultilevel"/>
    <w:tmpl w:val="440AA632"/>
    <w:lvl w:ilvl="0" w:tplc="04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FA3DCC"/>
    <w:multiLevelType w:val="hybridMultilevel"/>
    <w:tmpl w:val="D8AE3DF0"/>
    <w:lvl w:ilvl="0" w:tplc="AB4858BA">
      <w:start w:val="1"/>
      <w:numFmt w:val="bullet"/>
      <w:lvlText w:val="•"/>
      <w:lvlJc w:val="left"/>
      <w:pPr>
        <w:tabs>
          <w:tab w:val="num" w:pos="720"/>
        </w:tabs>
        <w:ind w:left="720" w:hanging="360"/>
      </w:pPr>
      <w:rPr>
        <w:rFonts w:ascii="Arial" w:hAnsi="Arial" w:hint="default"/>
      </w:rPr>
    </w:lvl>
    <w:lvl w:ilvl="1" w:tplc="6B087EF0" w:tentative="1">
      <w:start w:val="1"/>
      <w:numFmt w:val="bullet"/>
      <w:lvlText w:val="•"/>
      <w:lvlJc w:val="left"/>
      <w:pPr>
        <w:tabs>
          <w:tab w:val="num" w:pos="1440"/>
        </w:tabs>
        <w:ind w:left="1440" w:hanging="360"/>
      </w:pPr>
      <w:rPr>
        <w:rFonts w:ascii="Arial" w:hAnsi="Arial" w:hint="default"/>
      </w:rPr>
    </w:lvl>
    <w:lvl w:ilvl="2" w:tplc="65109634">
      <w:start w:val="1"/>
      <w:numFmt w:val="bullet"/>
      <w:lvlText w:val="•"/>
      <w:lvlJc w:val="left"/>
      <w:pPr>
        <w:tabs>
          <w:tab w:val="num" w:pos="2160"/>
        </w:tabs>
        <w:ind w:left="2160" w:hanging="360"/>
      </w:pPr>
      <w:rPr>
        <w:rFonts w:ascii="Arial" w:hAnsi="Arial" w:hint="default"/>
      </w:rPr>
    </w:lvl>
    <w:lvl w:ilvl="3" w:tplc="BBEE0D50">
      <w:start w:val="57"/>
      <w:numFmt w:val="bullet"/>
      <w:lvlText w:val="–"/>
      <w:lvlJc w:val="left"/>
      <w:pPr>
        <w:tabs>
          <w:tab w:val="num" w:pos="2880"/>
        </w:tabs>
        <w:ind w:left="2880" w:hanging="360"/>
      </w:pPr>
      <w:rPr>
        <w:rFonts w:ascii="Arial" w:hAnsi="Arial" w:hint="default"/>
      </w:rPr>
    </w:lvl>
    <w:lvl w:ilvl="4" w:tplc="22A6BCC0" w:tentative="1">
      <w:start w:val="1"/>
      <w:numFmt w:val="bullet"/>
      <w:lvlText w:val="•"/>
      <w:lvlJc w:val="left"/>
      <w:pPr>
        <w:tabs>
          <w:tab w:val="num" w:pos="3600"/>
        </w:tabs>
        <w:ind w:left="3600" w:hanging="360"/>
      </w:pPr>
      <w:rPr>
        <w:rFonts w:ascii="Arial" w:hAnsi="Arial" w:hint="default"/>
      </w:rPr>
    </w:lvl>
    <w:lvl w:ilvl="5" w:tplc="858855C0" w:tentative="1">
      <w:start w:val="1"/>
      <w:numFmt w:val="bullet"/>
      <w:lvlText w:val="•"/>
      <w:lvlJc w:val="left"/>
      <w:pPr>
        <w:tabs>
          <w:tab w:val="num" w:pos="4320"/>
        </w:tabs>
        <w:ind w:left="4320" w:hanging="360"/>
      </w:pPr>
      <w:rPr>
        <w:rFonts w:ascii="Arial" w:hAnsi="Arial" w:hint="default"/>
      </w:rPr>
    </w:lvl>
    <w:lvl w:ilvl="6" w:tplc="36CA3608" w:tentative="1">
      <w:start w:val="1"/>
      <w:numFmt w:val="bullet"/>
      <w:lvlText w:val="•"/>
      <w:lvlJc w:val="left"/>
      <w:pPr>
        <w:tabs>
          <w:tab w:val="num" w:pos="5040"/>
        </w:tabs>
        <w:ind w:left="5040" w:hanging="360"/>
      </w:pPr>
      <w:rPr>
        <w:rFonts w:ascii="Arial" w:hAnsi="Arial" w:hint="default"/>
      </w:rPr>
    </w:lvl>
    <w:lvl w:ilvl="7" w:tplc="4558A128" w:tentative="1">
      <w:start w:val="1"/>
      <w:numFmt w:val="bullet"/>
      <w:lvlText w:val="•"/>
      <w:lvlJc w:val="left"/>
      <w:pPr>
        <w:tabs>
          <w:tab w:val="num" w:pos="5760"/>
        </w:tabs>
        <w:ind w:left="5760" w:hanging="360"/>
      </w:pPr>
      <w:rPr>
        <w:rFonts w:ascii="Arial" w:hAnsi="Arial" w:hint="default"/>
      </w:rPr>
    </w:lvl>
    <w:lvl w:ilvl="8" w:tplc="0DA6F4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1"/>
  </w:num>
  <w:num w:numId="4">
    <w:abstractNumId w:val="4"/>
  </w:num>
  <w:num w:numId="5">
    <w:abstractNumId w:val="3"/>
  </w:num>
  <w:num w:numId="6">
    <w:abstractNumId w:val="6"/>
  </w:num>
  <w:num w:numId="7">
    <w:abstractNumId w:val="10"/>
  </w:num>
  <w:num w:numId="8">
    <w:abstractNumId w:val="1"/>
  </w:num>
  <w:num w:numId="9">
    <w:abstractNumId w:val="9"/>
  </w:num>
  <w:num w:numId="10">
    <w:abstractNumId w:val="1"/>
  </w:num>
  <w:num w:numId="11">
    <w:abstractNumId w:val="1"/>
  </w:num>
  <w:num w:numId="12">
    <w:abstractNumId w:val="1"/>
  </w:num>
  <w:num w:numId="13">
    <w:abstractNumId w:val="7"/>
  </w:num>
  <w:num w:numId="14">
    <w:abstractNumId w:val="8"/>
  </w:num>
  <w:num w:numId="1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80"/>
    <w:rsid w:val="00001B9D"/>
    <w:rsid w:val="00001BBB"/>
    <w:rsid w:val="00001EAD"/>
    <w:rsid w:val="0000281C"/>
    <w:rsid w:val="00004152"/>
    <w:rsid w:val="0000474F"/>
    <w:rsid w:val="00004C1D"/>
    <w:rsid w:val="000051FA"/>
    <w:rsid w:val="000051FF"/>
    <w:rsid w:val="000054CB"/>
    <w:rsid w:val="00005BDB"/>
    <w:rsid w:val="0001008F"/>
    <w:rsid w:val="000105D8"/>
    <w:rsid w:val="0001067C"/>
    <w:rsid w:val="00010B48"/>
    <w:rsid w:val="0001115D"/>
    <w:rsid w:val="00012053"/>
    <w:rsid w:val="00012E79"/>
    <w:rsid w:val="00013576"/>
    <w:rsid w:val="0001373B"/>
    <w:rsid w:val="00014B15"/>
    <w:rsid w:val="00014CA4"/>
    <w:rsid w:val="00014ED4"/>
    <w:rsid w:val="00015704"/>
    <w:rsid w:val="00015A17"/>
    <w:rsid w:val="000165F6"/>
    <w:rsid w:val="00016CF1"/>
    <w:rsid w:val="000172C8"/>
    <w:rsid w:val="00017365"/>
    <w:rsid w:val="00017551"/>
    <w:rsid w:val="00017D10"/>
    <w:rsid w:val="00017E61"/>
    <w:rsid w:val="00017F22"/>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27F38"/>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5C47"/>
    <w:rsid w:val="0007634E"/>
    <w:rsid w:val="000765D1"/>
    <w:rsid w:val="00076732"/>
    <w:rsid w:val="00076FF6"/>
    <w:rsid w:val="0007700C"/>
    <w:rsid w:val="00081325"/>
    <w:rsid w:val="000816C9"/>
    <w:rsid w:val="00081A0C"/>
    <w:rsid w:val="000824E1"/>
    <w:rsid w:val="00082A84"/>
    <w:rsid w:val="00082F42"/>
    <w:rsid w:val="0008349D"/>
    <w:rsid w:val="000841F4"/>
    <w:rsid w:val="00084A20"/>
    <w:rsid w:val="00084E14"/>
    <w:rsid w:val="0008503B"/>
    <w:rsid w:val="000862A1"/>
    <w:rsid w:val="0008652E"/>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615"/>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5F0"/>
    <w:rsid w:val="000D1F63"/>
    <w:rsid w:val="000D23D0"/>
    <w:rsid w:val="000D31F1"/>
    <w:rsid w:val="000D37E5"/>
    <w:rsid w:val="000D39F6"/>
    <w:rsid w:val="000D4086"/>
    <w:rsid w:val="000D4ABA"/>
    <w:rsid w:val="000D4D69"/>
    <w:rsid w:val="000D4E88"/>
    <w:rsid w:val="000D4F2C"/>
    <w:rsid w:val="000D50A0"/>
    <w:rsid w:val="000D5B4A"/>
    <w:rsid w:val="000D5BF8"/>
    <w:rsid w:val="000D5C5E"/>
    <w:rsid w:val="000D5FF0"/>
    <w:rsid w:val="000D6825"/>
    <w:rsid w:val="000D68E4"/>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686"/>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48"/>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15A2"/>
    <w:rsid w:val="0014203F"/>
    <w:rsid w:val="001423C8"/>
    <w:rsid w:val="001428B0"/>
    <w:rsid w:val="00142E73"/>
    <w:rsid w:val="00143435"/>
    <w:rsid w:val="001436B1"/>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5F79"/>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B97"/>
    <w:rsid w:val="001B40F0"/>
    <w:rsid w:val="001B6389"/>
    <w:rsid w:val="001B6675"/>
    <w:rsid w:val="001B768B"/>
    <w:rsid w:val="001B7838"/>
    <w:rsid w:val="001C0466"/>
    <w:rsid w:val="001C05FF"/>
    <w:rsid w:val="001C0A9C"/>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3BA"/>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E93"/>
    <w:rsid w:val="001E215C"/>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684"/>
    <w:rsid w:val="002019BC"/>
    <w:rsid w:val="00201D42"/>
    <w:rsid w:val="002021DA"/>
    <w:rsid w:val="002029AE"/>
    <w:rsid w:val="00202B68"/>
    <w:rsid w:val="00202F5B"/>
    <w:rsid w:val="002045C4"/>
    <w:rsid w:val="002046F9"/>
    <w:rsid w:val="00205522"/>
    <w:rsid w:val="0020617C"/>
    <w:rsid w:val="00206667"/>
    <w:rsid w:val="0020697E"/>
    <w:rsid w:val="00207679"/>
    <w:rsid w:val="00207A29"/>
    <w:rsid w:val="00207E0A"/>
    <w:rsid w:val="002106A5"/>
    <w:rsid w:val="00210AD7"/>
    <w:rsid w:val="00210BEA"/>
    <w:rsid w:val="002113BF"/>
    <w:rsid w:val="0021189D"/>
    <w:rsid w:val="00211E1B"/>
    <w:rsid w:val="00212000"/>
    <w:rsid w:val="00212459"/>
    <w:rsid w:val="002132E2"/>
    <w:rsid w:val="0021398E"/>
    <w:rsid w:val="00213E63"/>
    <w:rsid w:val="00213F90"/>
    <w:rsid w:val="00214518"/>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A66"/>
    <w:rsid w:val="00234F81"/>
    <w:rsid w:val="00235102"/>
    <w:rsid w:val="002351BC"/>
    <w:rsid w:val="0023698F"/>
    <w:rsid w:val="00236F1A"/>
    <w:rsid w:val="00237178"/>
    <w:rsid w:val="00237340"/>
    <w:rsid w:val="0023749A"/>
    <w:rsid w:val="00237557"/>
    <w:rsid w:val="00237817"/>
    <w:rsid w:val="002400C9"/>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1163"/>
    <w:rsid w:val="002A1985"/>
    <w:rsid w:val="002A248E"/>
    <w:rsid w:val="002A3429"/>
    <w:rsid w:val="002A3454"/>
    <w:rsid w:val="002A34CE"/>
    <w:rsid w:val="002A3C82"/>
    <w:rsid w:val="002A3D5C"/>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2976"/>
    <w:rsid w:val="002C3586"/>
    <w:rsid w:val="002C39C1"/>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030"/>
    <w:rsid w:val="00353B0E"/>
    <w:rsid w:val="00353CD8"/>
    <w:rsid w:val="00353DFB"/>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28E3"/>
    <w:rsid w:val="00362D25"/>
    <w:rsid w:val="003637CF"/>
    <w:rsid w:val="00363F95"/>
    <w:rsid w:val="00364318"/>
    <w:rsid w:val="003644F0"/>
    <w:rsid w:val="00364579"/>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526E"/>
    <w:rsid w:val="00375955"/>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96E18"/>
    <w:rsid w:val="00397DCD"/>
    <w:rsid w:val="003A02E5"/>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0A2"/>
    <w:rsid w:val="003A6473"/>
    <w:rsid w:val="003A6640"/>
    <w:rsid w:val="003A6AD3"/>
    <w:rsid w:val="003A7F3C"/>
    <w:rsid w:val="003B005C"/>
    <w:rsid w:val="003B0984"/>
    <w:rsid w:val="003B1A34"/>
    <w:rsid w:val="003B1AE8"/>
    <w:rsid w:val="003B26FA"/>
    <w:rsid w:val="003B2C00"/>
    <w:rsid w:val="003B3027"/>
    <w:rsid w:val="003B3385"/>
    <w:rsid w:val="003B3CB0"/>
    <w:rsid w:val="003B41AB"/>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55FE"/>
    <w:rsid w:val="003C675E"/>
    <w:rsid w:val="003C6814"/>
    <w:rsid w:val="003C6863"/>
    <w:rsid w:val="003C6916"/>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3BB"/>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78B"/>
    <w:rsid w:val="00410A5E"/>
    <w:rsid w:val="00411867"/>
    <w:rsid w:val="004119AE"/>
    <w:rsid w:val="00411CC0"/>
    <w:rsid w:val="00411FE9"/>
    <w:rsid w:val="004121D6"/>
    <w:rsid w:val="004126F9"/>
    <w:rsid w:val="00412C6E"/>
    <w:rsid w:val="0041379D"/>
    <w:rsid w:val="004145DF"/>
    <w:rsid w:val="004148B1"/>
    <w:rsid w:val="00414B8C"/>
    <w:rsid w:val="00415194"/>
    <w:rsid w:val="00415FDC"/>
    <w:rsid w:val="004167A1"/>
    <w:rsid w:val="00417578"/>
    <w:rsid w:val="00417C9B"/>
    <w:rsid w:val="004203BF"/>
    <w:rsid w:val="0042041C"/>
    <w:rsid w:val="00420695"/>
    <w:rsid w:val="00420945"/>
    <w:rsid w:val="00420AE4"/>
    <w:rsid w:val="004219D6"/>
    <w:rsid w:val="00422642"/>
    <w:rsid w:val="004233C3"/>
    <w:rsid w:val="00423792"/>
    <w:rsid w:val="0042420C"/>
    <w:rsid w:val="00424845"/>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5F06"/>
    <w:rsid w:val="00436122"/>
    <w:rsid w:val="00436B16"/>
    <w:rsid w:val="00437F32"/>
    <w:rsid w:val="00440B6B"/>
    <w:rsid w:val="00440F02"/>
    <w:rsid w:val="0044160F"/>
    <w:rsid w:val="00441895"/>
    <w:rsid w:val="00442941"/>
    <w:rsid w:val="00442A49"/>
    <w:rsid w:val="004433A7"/>
    <w:rsid w:val="00443410"/>
    <w:rsid w:val="00443A41"/>
    <w:rsid w:val="004446DD"/>
    <w:rsid w:val="00444944"/>
    <w:rsid w:val="00444A6D"/>
    <w:rsid w:val="00444E07"/>
    <w:rsid w:val="00445384"/>
    <w:rsid w:val="0044576D"/>
    <w:rsid w:val="004458D3"/>
    <w:rsid w:val="004459C1"/>
    <w:rsid w:val="00446855"/>
    <w:rsid w:val="00446C1C"/>
    <w:rsid w:val="00446DCD"/>
    <w:rsid w:val="00446E2F"/>
    <w:rsid w:val="004471D6"/>
    <w:rsid w:val="0044743D"/>
    <w:rsid w:val="00447585"/>
    <w:rsid w:val="004476C1"/>
    <w:rsid w:val="00447745"/>
    <w:rsid w:val="00447982"/>
    <w:rsid w:val="00447EDA"/>
    <w:rsid w:val="00450504"/>
    <w:rsid w:val="00450826"/>
    <w:rsid w:val="00451EA9"/>
    <w:rsid w:val="004521E9"/>
    <w:rsid w:val="0045229C"/>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72C"/>
    <w:rsid w:val="00462196"/>
    <w:rsid w:val="004623CA"/>
    <w:rsid w:val="004623D8"/>
    <w:rsid w:val="00462F67"/>
    <w:rsid w:val="00463C76"/>
    <w:rsid w:val="00463C9B"/>
    <w:rsid w:val="0046432A"/>
    <w:rsid w:val="0046483C"/>
    <w:rsid w:val="00464C31"/>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571"/>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97490"/>
    <w:rsid w:val="004A002A"/>
    <w:rsid w:val="004A0574"/>
    <w:rsid w:val="004A0937"/>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E8E"/>
    <w:rsid w:val="004A5100"/>
    <w:rsid w:val="004A536E"/>
    <w:rsid w:val="004A58F8"/>
    <w:rsid w:val="004A6593"/>
    <w:rsid w:val="004A68F1"/>
    <w:rsid w:val="004A7287"/>
    <w:rsid w:val="004A73E5"/>
    <w:rsid w:val="004A755F"/>
    <w:rsid w:val="004A7882"/>
    <w:rsid w:val="004B02B5"/>
    <w:rsid w:val="004B0522"/>
    <w:rsid w:val="004B1377"/>
    <w:rsid w:val="004B1628"/>
    <w:rsid w:val="004B1663"/>
    <w:rsid w:val="004B1766"/>
    <w:rsid w:val="004B1845"/>
    <w:rsid w:val="004B1A2B"/>
    <w:rsid w:val="004B1AA3"/>
    <w:rsid w:val="004B201F"/>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183"/>
    <w:rsid w:val="004E49D4"/>
    <w:rsid w:val="004E547E"/>
    <w:rsid w:val="004E5B28"/>
    <w:rsid w:val="004E6EEC"/>
    <w:rsid w:val="004E798D"/>
    <w:rsid w:val="004F044C"/>
    <w:rsid w:val="004F0707"/>
    <w:rsid w:val="004F0988"/>
    <w:rsid w:val="004F0991"/>
    <w:rsid w:val="004F0A07"/>
    <w:rsid w:val="004F0AB1"/>
    <w:rsid w:val="004F0D65"/>
    <w:rsid w:val="004F16A6"/>
    <w:rsid w:val="004F25BE"/>
    <w:rsid w:val="004F2826"/>
    <w:rsid w:val="004F40FD"/>
    <w:rsid w:val="004F49AB"/>
    <w:rsid w:val="004F5285"/>
    <w:rsid w:val="004F54AA"/>
    <w:rsid w:val="004F566E"/>
    <w:rsid w:val="004F61DD"/>
    <w:rsid w:val="004F6706"/>
    <w:rsid w:val="004F6B64"/>
    <w:rsid w:val="004F6B80"/>
    <w:rsid w:val="004F6B81"/>
    <w:rsid w:val="004F765B"/>
    <w:rsid w:val="004F787B"/>
    <w:rsid w:val="004F7926"/>
    <w:rsid w:val="004F7D39"/>
    <w:rsid w:val="004F7FD9"/>
    <w:rsid w:val="005005DD"/>
    <w:rsid w:val="00500DB9"/>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8FF"/>
    <w:rsid w:val="005219F6"/>
    <w:rsid w:val="00521D98"/>
    <w:rsid w:val="0052210D"/>
    <w:rsid w:val="0052219E"/>
    <w:rsid w:val="005230F1"/>
    <w:rsid w:val="005233C0"/>
    <w:rsid w:val="005234C3"/>
    <w:rsid w:val="0052382F"/>
    <w:rsid w:val="00523B56"/>
    <w:rsid w:val="00523C32"/>
    <w:rsid w:val="00523ECB"/>
    <w:rsid w:val="00524336"/>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4C48"/>
    <w:rsid w:val="00535233"/>
    <w:rsid w:val="00535871"/>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4D86"/>
    <w:rsid w:val="0055546C"/>
    <w:rsid w:val="0055554C"/>
    <w:rsid w:val="0055593A"/>
    <w:rsid w:val="00555ACE"/>
    <w:rsid w:val="00555BA4"/>
    <w:rsid w:val="00555FA1"/>
    <w:rsid w:val="00556156"/>
    <w:rsid w:val="0055635C"/>
    <w:rsid w:val="00556985"/>
    <w:rsid w:val="00557949"/>
    <w:rsid w:val="00560A28"/>
    <w:rsid w:val="005616E8"/>
    <w:rsid w:val="00561860"/>
    <w:rsid w:val="00561948"/>
    <w:rsid w:val="00562083"/>
    <w:rsid w:val="005623F9"/>
    <w:rsid w:val="00562AEE"/>
    <w:rsid w:val="00562F75"/>
    <w:rsid w:val="00563056"/>
    <w:rsid w:val="005633DB"/>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1C18"/>
    <w:rsid w:val="00572944"/>
    <w:rsid w:val="0057327F"/>
    <w:rsid w:val="00574985"/>
    <w:rsid w:val="00574BC6"/>
    <w:rsid w:val="00574DAE"/>
    <w:rsid w:val="00574E81"/>
    <w:rsid w:val="005751BD"/>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1E"/>
    <w:rsid w:val="005963A5"/>
    <w:rsid w:val="005964AE"/>
    <w:rsid w:val="00597244"/>
    <w:rsid w:val="00597466"/>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196"/>
    <w:rsid w:val="005B3291"/>
    <w:rsid w:val="005B4301"/>
    <w:rsid w:val="005B442B"/>
    <w:rsid w:val="005B450D"/>
    <w:rsid w:val="005B464A"/>
    <w:rsid w:val="005B4D6C"/>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6D6"/>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26AB"/>
    <w:rsid w:val="005F2A07"/>
    <w:rsid w:val="005F2CC5"/>
    <w:rsid w:val="005F2D28"/>
    <w:rsid w:val="005F30AE"/>
    <w:rsid w:val="005F34C8"/>
    <w:rsid w:val="005F3B57"/>
    <w:rsid w:val="005F3ED8"/>
    <w:rsid w:val="005F406F"/>
    <w:rsid w:val="005F40F2"/>
    <w:rsid w:val="005F43E3"/>
    <w:rsid w:val="005F4402"/>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402F"/>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85"/>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676"/>
    <w:rsid w:val="00633805"/>
    <w:rsid w:val="00633D3A"/>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46"/>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2BF6"/>
    <w:rsid w:val="00653243"/>
    <w:rsid w:val="006533FB"/>
    <w:rsid w:val="00653555"/>
    <w:rsid w:val="0065487C"/>
    <w:rsid w:val="00655285"/>
    <w:rsid w:val="00655CA3"/>
    <w:rsid w:val="006566FF"/>
    <w:rsid w:val="00656ECC"/>
    <w:rsid w:val="0066019A"/>
    <w:rsid w:val="0066088D"/>
    <w:rsid w:val="00660E4D"/>
    <w:rsid w:val="00660F98"/>
    <w:rsid w:val="00661F80"/>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49D8"/>
    <w:rsid w:val="0068511D"/>
    <w:rsid w:val="00685EC1"/>
    <w:rsid w:val="00686083"/>
    <w:rsid w:val="00686734"/>
    <w:rsid w:val="00686C93"/>
    <w:rsid w:val="00686C94"/>
    <w:rsid w:val="006874C7"/>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29A"/>
    <w:rsid w:val="006A3C73"/>
    <w:rsid w:val="006A4579"/>
    <w:rsid w:val="006A4DC0"/>
    <w:rsid w:val="006A4E09"/>
    <w:rsid w:val="006A52AF"/>
    <w:rsid w:val="006A5EEA"/>
    <w:rsid w:val="006A628A"/>
    <w:rsid w:val="006A6D1A"/>
    <w:rsid w:val="006A7453"/>
    <w:rsid w:val="006A74A6"/>
    <w:rsid w:val="006A75C3"/>
    <w:rsid w:val="006A76CF"/>
    <w:rsid w:val="006A7F2B"/>
    <w:rsid w:val="006A7F31"/>
    <w:rsid w:val="006B0700"/>
    <w:rsid w:val="006B0CDC"/>
    <w:rsid w:val="006B0D8B"/>
    <w:rsid w:val="006B2A5D"/>
    <w:rsid w:val="006B4227"/>
    <w:rsid w:val="006B46C4"/>
    <w:rsid w:val="006B4C48"/>
    <w:rsid w:val="006B4D45"/>
    <w:rsid w:val="006B4ED0"/>
    <w:rsid w:val="006B51E5"/>
    <w:rsid w:val="006B62B9"/>
    <w:rsid w:val="006B6A15"/>
    <w:rsid w:val="006B6E5B"/>
    <w:rsid w:val="006B72D0"/>
    <w:rsid w:val="006B77D1"/>
    <w:rsid w:val="006B7B7F"/>
    <w:rsid w:val="006C0784"/>
    <w:rsid w:val="006C0E70"/>
    <w:rsid w:val="006C10A8"/>
    <w:rsid w:val="006C2182"/>
    <w:rsid w:val="006C2650"/>
    <w:rsid w:val="006C2EA7"/>
    <w:rsid w:val="006C356A"/>
    <w:rsid w:val="006C372E"/>
    <w:rsid w:val="006C3B71"/>
    <w:rsid w:val="006C3D8C"/>
    <w:rsid w:val="006C3E2A"/>
    <w:rsid w:val="006C3F49"/>
    <w:rsid w:val="006C44E7"/>
    <w:rsid w:val="006C4F28"/>
    <w:rsid w:val="006C543A"/>
    <w:rsid w:val="006C591F"/>
    <w:rsid w:val="006C6017"/>
    <w:rsid w:val="006C6997"/>
    <w:rsid w:val="006C6D8C"/>
    <w:rsid w:val="006C6F87"/>
    <w:rsid w:val="006C70A4"/>
    <w:rsid w:val="006C72D7"/>
    <w:rsid w:val="006C7CF9"/>
    <w:rsid w:val="006C7E4B"/>
    <w:rsid w:val="006D0656"/>
    <w:rsid w:val="006D0D19"/>
    <w:rsid w:val="006D1494"/>
    <w:rsid w:val="006D1837"/>
    <w:rsid w:val="006D1BE6"/>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83A"/>
    <w:rsid w:val="006E291E"/>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6501"/>
    <w:rsid w:val="006F6AD9"/>
    <w:rsid w:val="006F7961"/>
    <w:rsid w:val="006F7C2B"/>
    <w:rsid w:val="006F7FB9"/>
    <w:rsid w:val="00700CF8"/>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2266"/>
    <w:rsid w:val="00722721"/>
    <w:rsid w:val="007227C8"/>
    <w:rsid w:val="00722BAE"/>
    <w:rsid w:val="00723E41"/>
    <w:rsid w:val="00724F6D"/>
    <w:rsid w:val="00725A1E"/>
    <w:rsid w:val="007264EB"/>
    <w:rsid w:val="007265E1"/>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119"/>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502"/>
    <w:rsid w:val="00746651"/>
    <w:rsid w:val="00746945"/>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2C6"/>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25E"/>
    <w:rsid w:val="0078656D"/>
    <w:rsid w:val="00786B80"/>
    <w:rsid w:val="00786BAA"/>
    <w:rsid w:val="007873CD"/>
    <w:rsid w:val="007874AB"/>
    <w:rsid w:val="00787B30"/>
    <w:rsid w:val="00787EAD"/>
    <w:rsid w:val="007905B0"/>
    <w:rsid w:val="0079085A"/>
    <w:rsid w:val="00790C01"/>
    <w:rsid w:val="0079138E"/>
    <w:rsid w:val="0079145B"/>
    <w:rsid w:val="00792ACF"/>
    <w:rsid w:val="007931DA"/>
    <w:rsid w:val="007934A8"/>
    <w:rsid w:val="007941B7"/>
    <w:rsid w:val="007945E2"/>
    <w:rsid w:val="00795543"/>
    <w:rsid w:val="00795547"/>
    <w:rsid w:val="00795811"/>
    <w:rsid w:val="00795835"/>
    <w:rsid w:val="00795B34"/>
    <w:rsid w:val="007968EB"/>
    <w:rsid w:val="007971DC"/>
    <w:rsid w:val="007A0572"/>
    <w:rsid w:val="007A062A"/>
    <w:rsid w:val="007A1591"/>
    <w:rsid w:val="007A1C44"/>
    <w:rsid w:val="007A1E11"/>
    <w:rsid w:val="007A2839"/>
    <w:rsid w:val="007A2DE5"/>
    <w:rsid w:val="007A36DC"/>
    <w:rsid w:val="007A39FB"/>
    <w:rsid w:val="007A3C1D"/>
    <w:rsid w:val="007A400F"/>
    <w:rsid w:val="007A4E44"/>
    <w:rsid w:val="007A5D74"/>
    <w:rsid w:val="007A5F0E"/>
    <w:rsid w:val="007A647E"/>
    <w:rsid w:val="007A658E"/>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5D2"/>
    <w:rsid w:val="007C782E"/>
    <w:rsid w:val="007C7D3C"/>
    <w:rsid w:val="007C7DD4"/>
    <w:rsid w:val="007D0160"/>
    <w:rsid w:val="007D10A0"/>
    <w:rsid w:val="007D1311"/>
    <w:rsid w:val="007D14DC"/>
    <w:rsid w:val="007D18B4"/>
    <w:rsid w:val="007D1A66"/>
    <w:rsid w:val="007D2255"/>
    <w:rsid w:val="007D27E6"/>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4E58"/>
    <w:rsid w:val="007F5129"/>
    <w:rsid w:val="007F5308"/>
    <w:rsid w:val="007F5710"/>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6D27"/>
    <w:rsid w:val="00807627"/>
    <w:rsid w:val="00807785"/>
    <w:rsid w:val="0081049F"/>
    <w:rsid w:val="00811E40"/>
    <w:rsid w:val="0081218C"/>
    <w:rsid w:val="0081247C"/>
    <w:rsid w:val="008124A2"/>
    <w:rsid w:val="0081361E"/>
    <w:rsid w:val="008136A3"/>
    <w:rsid w:val="00813BF2"/>
    <w:rsid w:val="0081408D"/>
    <w:rsid w:val="0081430E"/>
    <w:rsid w:val="00814ABB"/>
    <w:rsid w:val="00817397"/>
    <w:rsid w:val="00817456"/>
    <w:rsid w:val="00817548"/>
    <w:rsid w:val="0082089A"/>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0ED"/>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876"/>
    <w:rsid w:val="00874BCD"/>
    <w:rsid w:val="00874ED8"/>
    <w:rsid w:val="00874F36"/>
    <w:rsid w:val="00875407"/>
    <w:rsid w:val="00875697"/>
    <w:rsid w:val="0087585A"/>
    <w:rsid w:val="00875A0D"/>
    <w:rsid w:val="00875E77"/>
    <w:rsid w:val="00876075"/>
    <w:rsid w:val="00876170"/>
    <w:rsid w:val="008770DD"/>
    <w:rsid w:val="00877A09"/>
    <w:rsid w:val="00877F15"/>
    <w:rsid w:val="00881004"/>
    <w:rsid w:val="00881ADE"/>
    <w:rsid w:val="00881E40"/>
    <w:rsid w:val="00882BE3"/>
    <w:rsid w:val="00882BE4"/>
    <w:rsid w:val="0088319E"/>
    <w:rsid w:val="00883815"/>
    <w:rsid w:val="008839E7"/>
    <w:rsid w:val="00883A00"/>
    <w:rsid w:val="008852DC"/>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2A1E"/>
    <w:rsid w:val="008931BA"/>
    <w:rsid w:val="0089331A"/>
    <w:rsid w:val="00894293"/>
    <w:rsid w:val="0089459A"/>
    <w:rsid w:val="008948CB"/>
    <w:rsid w:val="00894B97"/>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3BFD"/>
    <w:rsid w:val="008C43DC"/>
    <w:rsid w:val="008C4556"/>
    <w:rsid w:val="008C5249"/>
    <w:rsid w:val="008C55B8"/>
    <w:rsid w:val="008C5989"/>
    <w:rsid w:val="008C5E0A"/>
    <w:rsid w:val="008C681E"/>
    <w:rsid w:val="008C6CB3"/>
    <w:rsid w:val="008C7085"/>
    <w:rsid w:val="008C7209"/>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FF2"/>
    <w:rsid w:val="0090107E"/>
    <w:rsid w:val="009015B0"/>
    <w:rsid w:val="00901830"/>
    <w:rsid w:val="00901E38"/>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4C4B"/>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4E4B"/>
    <w:rsid w:val="00955140"/>
    <w:rsid w:val="00955289"/>
    <w:rsid w:val="009556E7"/>
    <w:rsid w:val="009559C6"/>
    <w:rsid w:val="00955B36"/>
    <w:rsid w:val="00956BA6"/>
    <w:rsid w:val="00956EBB"/>
    <w:rsid w:val="00957486"/>
    <w:rsid w:val="00957EDA"/>
    <w:rsid w:val="00957EEC"/>
    <w:rsid w:val="009604F6"/>
    <w:rsid w:val="009609A9"/>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4D8E"/>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18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EB1"/>
    <w:rsid w:val="009A27B8"/>
    <w:rsid w:val="009A44D5"/>
    <w:rsid w:val="009A4D77"/>
    <w:rsid w:val="009A6682"/>
    <w:rsid w:val="009A66B5"/>
    <w:rsid w:val="009A6ADB"/>
    <w:rsid w:val="009A6C6B"/>
    <w:rsid w:val="009A6D7F"/>
    <w:rsid w:val="009A718D"/>
    <w:rsid w:val="009A7DB5"/>
    <w:rsid w:val="009B0001"/>
    <w:rsid w:val="009B063F"/>
    <w:rsid w:val="009B0AB4"/>
    <w:rsid w:val="009B1FC7"/>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33A8"/>
    <w:rsid w:val="009E3490"/>
    <w:rsid w:val="009E3BCD"/>
    <w:rsid w:val="009E4579"/>
    <w:rsid w:val="009E465F"/>
    <w:rsid w:val="009E490D"/>
    <w:rsid w:val="009E497A"/>
    <w:rsid w:val="009E4FDE"/>
    <w:rsid w:val="009E51F4"/>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6BE2"/>
    <w:rsid w:val="00A070D0"/>
    <w:rsid w:val="00A07241"/>
    <w:rsid w:val="00A0740B"/>
    <w:rsid w:val="00A07B67"/>
    <w:rsid w:val="00A101CA"/>
    <w:rsid w:val="00A103AF"/>
    <w:rsid w:val="00A10622"/>
    <w:rsid w:val="00A10D85"/>
    <w:rsid w:val="00A11FCB"/>
    <w:rsid w:val="00A12C6B"/>
    <w:rsid w:val="00A1360B"/>
    <w:rsid w:val="00A136D0"/>
    <w:rsid w:val="00A13865"/>
    <w:rsid w:val="00A1392C"/>
    <w:rsid w:val="00A13B0C"/>
    <w:rsid w:val="00A1424F"/>
    <w:rsid w:val="00A14589"/>
    <w:rsid w:val="00A1464E"/>
    <w:rsid w:val="00A14678"/>
    <w:rsid w:val="00A14C80"/>
    <w:rsid w:val="00A169EC"/>
    <w:rsid w:val="00A16E7F"/>
    <w:rsid w:val="00A16FCB"/>
    <w:rsid w:val="00A17084"/>
    <w:rsid w:val="00A178F9"/>
    <w:rsid w:val="00A2078A"/>
    <w:rsid w:val="00A20DD0"/>
    <w:rsid w:val="00A20FA9"/>
    <w:rsid w:val="00A21D9C"/>
    <w:rsid w:val="00A2362D"/>
    <w:rsid w:val="00A236DE"/>
    <w:rsid w:val="00A23C09"/>
    <w:rsid w:val="00A23EE2"/>
    <w:rsid w:val="00A24D6F"/>
    <w:rsid w:val="00A24FD6"/>
    <w:rsid w:val="00A2501F"/>
    <w:rsid w:val="00A258F9"/>
    <w:rsid w:val="00A262E9"/>
    <w:rsid w:val="00A26BC8"/>
    <w:rsid w:val="00A26CCA"/>
    <w:rsid w:val="00A27230"/>
    <w:rsid w:val="00A275B9"/>
    <w:rsid w:val="00A27E76"/>
    <w:rsid w:val="00A30173"/>
    <w:rsid w:val="00A31469"/>
    <w:rsid w:val="00A31E58"/>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244"/>
    <w:rsid w:val="00A375FB"/>
    <w:rsid w:val="00A406B7"/>
    <w:rsid w:val="00A40F4D"/>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58B"/>
    <w:rsid w:val="00A55873"/>
    <w:rsid w:val="00A55F0F"/>
    <w:rsid w:val="00A5640A"/>
    <w:rsid w:val="00A56784"/>
    <w:rsid w:val="00A5731E"/>
    <w:rsid w:val="00A5750D"/>
    <w:rsid w:val="00A576C2"/>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21E3"/>
    <w:rsid w:val="00A72397"/>
    <w:rsid w:val="00A72541"/>
    <w:rsid w:val="00A72645"/>
    <w:rsid w:val="00A7291B"/>
    <w:rsid w:val="00A744D2"/>
    <w:rsid w:val="00A746C0"/>
    <w:rsid w:val="00A754BA"/>
    <w:rsid w:val="00A75FF0"/>
    <w:rsid w:val="00A76001"/>
    <w:rsid w:val="00A77776"/>
    <w:rsid w:val="00A779D9"/>
    <w:rsid w:val="00A800D6"/>
    <w:rsid w:val="00A8044C"/>
    <w:rsid w:val="00A807BA"/>
    <w:rsid w:val="00A80A09"/>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C33"/>
    <w:rsid w:val="00A90518"/>
    <w:rsid w:val="00A90F9A"/>
    <w:rsid w:val="00A918AF"/>
    <w:rsid w:val="00A91B94"/>
    <w:rsid w:val="00A92048"/>
    <w:rsid w:val="00A920FF"/>
    <w:rsid w:val="00A922B2"/>
    <w:rsid w:val="00A925F7"/>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1E6F"/>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6FBD"/>
    <w:rsid w:val="00AC7016"/>
    <w:rsid w:val="00AC727A"/>
    <w:rsid w:val="00AD007E"/>
    <w:rsid w:val="00AD009C"/>
    <w:rsid w:val="00AD01E7"/>
    <w:rsid w:val="00AD09A6"/>
    <w:rsid w:val="00AD09BC"/>
    <w:rsid w:val="00AD0AEC"/>
    <w:rsid w:val="00AD0E21"/>
    <w:rsid w:val="00AD1BAA"/>
    <w:rsid w:val="00AD1D3F"/>
    <w:rsid w:val="00AD2416"/>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9C6"/>
    <w:rsid w:val="00B3550B"/>
    <w:rsid w:val="00B35C1D"/>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304"/>
    <w:rsid w:val="00B525A9"/>
    <w:rsid w:val="00B526CE"/>
    <w:rsid w:val="00B52735"/>
    <w:rsid w:val="00B5319F"/>
    <w:rsid w:val="00B534F1"/>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71D4"/>
    <w:rsid w:val="00B674D3"/>
    <w:rsid w:val="00B676EA"/>
    <w:rsid w:val="00B67798"/>
    <w:rsid w:val="00B67B39"/>
    <w:rsid w:val="00B67E60"/>
    <w:rsid w:val="00B70782"/>
    <w:rsid w:val="00B70A0E"/>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CE8"/>
    <w:rsid w:val="00B803D8"/>
    <w:rsid w:val="00B80476"/>
    <w:rsid w:val="00B80B80"/>
    <w:rsid w:val="00B81447"/>
    <w:rsid w:val="00B820FC"/>
    <w:rsid w:val="00B82768"/>
    <w:rsid w:val="00B8325B"/>
    <w:rsid w:val="00B83499"/>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464"/>
    <w:rsid w:val="00B9751B"/>
    <w:rsid w:val="00B97576"/>
    <w:rsid w:val="00B97654"/>
    <w:rsid w:val="00B97951"/>
    <w:rsid w:val="00B97B99"/>
    <w:rsid w:val="00BA0145"/>
    <w:rsid w:val="00BA0962"/>
    <w:rsid w:val="00BA0A09"/>
    <w:rsid w:val="00BA0A9A"/>
    <w:rsid w:val="00BA0E2E"/>
    <w:rsid w:val="00BA1983"/>
    <w:rsid w:val="00BA1B5C"/>
    <w:rsid w:val="00BA1CB7"/>
    <w:rsid w:val="00BA258E"/>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39"/>
    <w:rsid w:val="00BB339E"/>
    <w:rsid w:val="00BB3433"/>
    <w:rsid w:val="00BB4223"/>
    <w:rsid w:val="00BB4244"/>
    <w:rsid w:val="00BB4419"/>
    <w:rsid w:val="00BB4A23"/>
    <w:rsid w:val="00BB52EC"/>
    <w:rsid w:val="00BB5439"/>
    <w:rsid w:val="00BB56DD"/>
    <w:rsid w:val="00BB5E65"/>
    <w:rsid w:val="00BB6770"/>
    <w:rsid w:val="00BB720D"/>
    <w:rsid w:val="00BB73D4"/>
    <w:rsid w:val="00BB759F"/>
    <w:rsid w:val="00BB76DB"/>
    <w:rsid w:val="00BC0B6E"/>
    <w:rsid w:val="00BC18CF"/>
    <w:rsid w:val="00BC1BA0"/>
    <w:rsid w:val="00BC1E3C"/>
    <w:rsid w:val="00BC26B0"/>
    <w:rsid w:val="00BC26BA"/>
    <w:rsid w:val="00BC2B2E"/>
    <w:rsid w:val="00BC2C21"/>
    <w:rsid w:val="00BC3093"/>
    <w:rsid w:val="00BC3169"/>
    <w:rsid w:val="00BC32C1"/>
    <w:rsid w:val="00BC3499"/>
    <w:rsid w:val="00BC37AD"/>
    <w:rsid w:val="00BC3B37"/>
    <w:rsid w:val="00BC3D81"/>
    <w:rsid w:val="00BC4679"/>
    <w:rsid w:val="00BC53AB"/>
    <w:rsid w:val="00BC57AB"/>
    <w:rsid w:val="00BC600D"/>
    <w:rsid w:val="00BC6028"/>
    <w:rsid w:val="00BC6191"/>
    <w:rsid w:val="00BC6414"/>
    <w:rsid w:val="00BC6815"/>
    <w:rsid w:val="00BC68CC"/>
    <w:rsid w:val="00BC6DD0"/>
    <w:rsid w:val="00BC7251"/>
    <w:rsid w:val="00BD0DDD"/>
    <w:rsid w:val="00BD1A2C"/>
    <w:rsid w:val="00BD20B7"/>
    <w:rsid w:val="00BD2C80"/>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D7903"/>
    <w:rsid w:val="00BE0A23"/>
    <w:rsid w:val="00BE0A6D"/>
    <w:rsid w:val="00BE1169"/>
    <w:rsid w:val="00BE1494"/>
    <w:rsid w:val="00BE168A"/>
    <w:rsid w:val="00BE17B1"/>
    <w:rsid w:val="00BE1B14"/>
    <w:rsid w:val="00BE1D19"/>
    <w:rsid w:val="00BE1EBF"/>
    <w:rsid w:val="00BE1FEF"/>
    <w:rsid w:val="00BE201B"/>
    <w:rsid w:val="00BE29F0"/>
    <w:rsid w:val="00BE2A31"/>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E7FBA"/>
    <w:rsid w:val="00BF1024"/>
    <w:rsid w:val="00BF1448"/>
    <w:rsid w:val="00BF184C"/>
    <w:rsid w:val="00BF1B76"/>
    <w:rsid w:val="00BF1C71"/>
    <w:rsid w:val="00BF1FC5"/>
    <w:rsid w:val="00BF262D"/>
    <w:rsid w:val="00BF2796"/>
    <w:rsid w:val="00BF2A21"/>
    <w:rsid w:val="00BF2D6E"/>
    <w:rsid w:val="00BF3AF6"/>
    <w:rsid w:val="00BF3EC9"/>
    <w:rsid w:val="00BF3F22"/>
    <w:rsid w:val="00BF4694"/>
    <w:rsid w:val="00BF46C4"/>
    <w:rsid w:val="00BF56F7"/>
    <w:rsid w:val="00BF6263"/>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5B26"/>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5F54"/>
    <w:rsid w:val="00C162A9"/>
    <w:rsid w:val="00C1639A"/>
    <w:rsid w:val="00C1649F"/>
    <w:rsid w:val="00C164BA"/>
    <w:rsid w:val="00C16906"/>
    <w:rsid w:val="00C16B9E"/>
    <w:rsid w:val="00C208D2"/>
    <w:rsid w:val="00C208F7"/>
    <w:rsid w:val="00C20A5B"/>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731"/>
    <w:rsid w:val="00C257E3"/>
    <w:rsid w:val="00C25FED"/>
    <w:rsid w:val="00C260C3"/>
    <w:rsid w:val="00C2641D"/>
    <w:rsid w:val="00C269FE"/>
    <w:rsid w:val="00C2721F"/>
    <w:rsid w:val="00C30998"/>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2A79"/>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2EC9"/>
    <w:rsid w:val="00C630F5"/>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64E"/>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3460"/>
    <w:rsid w:val="00CC3522"/>
    <w:rsid w:val="00CC39BC"/>
    <w:rsid w:val="00CC3D59"/>
    <w:rsid w:val="00CC42E6"/>
    <w:rsid w:val="00CC4E09"/>
    <w:rsid w:val="00CC5259"/>
    <w:rsid w:val="00CC59C1"/>
    <w:rsid w:val="00CC5F90"/>
    <w:rsid w:val="00CC6B3F"/>
    <w:rsid w:val="00CC6D51"/>
    <w:rsid w:val="00CC761C"/>
    <w:rsid w:val="00CC7687"/>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58E"/>
    <w:rsid w:val="00CF1C71"/>
    <w:rsid w:val="00CF2175"/>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20CA"/>
    <w:rsid w:val="00D1224E"/>
    <w:rsid w:val="00D12456"/>
    <w:rsid w:val="00D12547"/>
    <w:rsid w:val="00D12580"/>
    <w:rsid w:val="00D128EC"/>
    <w:rsid w:val="00D134A4"/>
    <w:rsid w:val="00D140E9"/>
    <w:rsid w:val="00D141ED"/>
    <w:rsid w:val="00D1438D"/>
    <w:rsid w:val="00D14B24"/>
    <w:rsid w:val="00D1535D"/>
    <w:rsid w:val="00D156FE"/>
    <w:rsid w:val="00D15989"/>
    <w:rsid w:val="00D159D8"/>
    <w:rsid w:val="00D1621D"/>
    <w:rsid w:val="00D16EC3"/>
    <w:rsid w:val="00D172EA"/>
    <w:rsid w:val="00D17535"/>
    <w:rsid w:val="00D17862"/>
    <w:rsid w:val="00D17BB9"/>
    <w:rsid w:val="00D20025"/>
    <w:rsid w:val="00D20494"/>
    <w:rsid w:val="00D204B4"/>
    <w:rsid w:val="00D20AAD"/>
    <w:rsid w:val="00D20AEB"/>
    <w:rsid w:val="00D21255"/>
    <w:rsid w:val="00D21640"/>
    <w:rsid w:val="00D2177C"/>
    <w:rsid w:val="00D21CD7"/>
    <w:rsid w:val="00D21F90"/>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E92"/>
    <w:rsid w:val="00D564E2"/>
    <w:rsid w:val="00D5659F"/>
    <w:rsid w:val="00D56F9E"/>
    <w:rsid w:val="00D571E1"/>
    <w:rsid w:val="00D60461"/>
    <w:rsid w:val="00D607F0"/>
    <w:rsid w:val="00D60A2A"/>
    <w:rsid w:val="00D62342"/>
    <w:rsid w:val="00D6244D"/>
    <w:rsid w:val="00D624C2"/>
    <w:rsid w:val="00D6268F"/>
    <w:rsid w:val="00D626F5"/>
    <w:rsid w:val="00D6293A"/>
    <w:rsid w:val="00D62A95"/>
    <w:rsid w:val="00D62B32"/>
    <w:rsid w:val="00D630FC"/>
    <w:rsid w:val="00D63467"/>
    <w:rsid w:val="00D6403A"/>
    <w:rsid w:val="00D6408E"/>
    <w:rsid w:val="00D65436"/>
    <w:rsid w:val="00D66372"/>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97C"/>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821"/>
    <w:rsid w:val="00DB5044"/>
    <w:rsid w:val="00DB56A2"/>
    <w:rsid w:val="00DB6084"/>
    <w:rsid w:val="00DB613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CF7"/>
    <w:rsid w:val="00DE0D00"/>
    <w:rsid w:val="00DE1453"/>
    <w:rsid w:val="00DE1A02"/>
    <w:rsid w:val="00DE1B8E"/>
    <w:rsid w:val="00DE1B99"/>
    <w:rsid w:val="00DE2106"/>
    <w:rsid w:val="00DE24BF"/>
    <w:rsid w:val="00DE280D"/>
    <w:rsid w:val="00DE2870"/>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5976"/>
    <w:rsid w:val="00E06B0C"/>
    <w:rsid w:val="00E06DE7"/>
    <w:rsid w:val="00E07BD0"/>
    <w:rsid w:val="00E10660"/>
    <w:rsid w:val="00E10BE8"/>
    <w:rsid w:val="00E10DCC"/>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65"/>
    <w:rsid w:val="00E530CE"/>
    <w:rsid w:val="00E5314C"/>
    <w:rsid w:val="00E53940"/>
    <w:rsid w:val="00E5460E"/>
    <w:rsid w:val="00E551F1"/>
    <w:rsid w:val="00E55ABF"/>
    <w:rsid w:val="00E55DEE"/>
    <w:rsid w:val="00E56586"/>
    <w:rsid w:val="00E5660C"/>
    <w:rsid w:val="00E57072"/>
    <w:rsid w:val="00E571AC"/>
    <w:rsid w:val="00E57786"/>
    <w:rsid w:val="00E578F0"/>
    <w:rsid w:val="00E57B20"/>
    <w:rsid w:val="00E57BA6"/>
    <w:rsid w:val="00E57EAB"/>
    <w:rsid w:val="00E607B4"/>
    <w:rsid w:val="00E6092D"/>
    <w:rsid w:val="00E60F7E"/>
    <w:rsid w:val="00E61190"/>
    <w:rsid w:val="00E611EE"/>
    <w:rsid w:val="00E61C8C"/>
    <w:rsid w:val="00E61F55"/>
    <w:rsid w:val="00E61F9E"/>
    <w:rsid w:val="00E62130"/>
    <w:rsid w:val="00E63C89"/>
    <w:rsid w:val="00E64ED2"/>
    <w:rsid w:val="00E65169"/>
    <w:rsid w:val="00E65329"/>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4E0"/>
    <w:rsid w:val="00E96D3A"/>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4551"/>
    <w:rsid w:val="00EB5023"/>
    <w:rsid w:val="00EB585D"/>
    <w:rsid w:val="00EB6320"/>
    <w:rsid w:val="00EB70A5"/>
    <w:rsid w:val="00EB7920"/>
    <w:rsid w:val="00EC0161"/>
    <w:rsid w:val="00EC0C97"/>
    <w:rsid w:val="00EC12E5"/>
    <w:rsid w:val="00EC164A"/>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263"/>
    <w:rsid w:val="00ED245C"/>
    <w:rsid w:val="00ED26BE"/>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53"/>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1D3"/>
    <w:rsid w:val="00F10B2B"/>
    <w:rsid w:val="00F10BA2"/>
    <w:rsid w:val="00F10FD0"/>
    <w:rsid w:val="00F110DB"/>
    <w:rsid w:val="00F11AB1"/>
    <w:rsid w:val="00F11C23"/>
    <w:rsid w:val="00F11E65"/>
    <w:rsid w:val="00F11F98"/>
    <w:rsid w:val="00F12572"/>
    <w:rsid w:val="00F125CA"/>
    <w:rsid w:val="00F13C5B"/>
    <w:rsid w:val="00F14372"/>
    <w:rsid w:val="00F14A19"/>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6DA"/>
    <w:rsid w:val="00F2371D"/>
    <w:rsid w:val="00F23D39"/>
    <w:rsid w:val="00F23FBF"/>
    <w:rsid w:val="00F24CD5"/>
    <w:rsid w:val="00F2528F"/>
    <w:rsid w:val="00F25654"/>
    <w:rsid w:val="00F257DD"/>
    <w:rsid w:val="00F25E9A"/>
    <w:rsid w:val="00F27984"/>
    <w:rsid w:val="00F319AB"/>
    <w:rsid w:val="00F31C96"/>
    <w:rsid w:val="00F32B11"/>
    <w:rsid w:val="00F32C47"/>
    <w:rsid w:val="00F3395D"/>
    <w:rsid w:val="00F33C77"/>
    <w:rsid w:val="00F34058"/>
    <w:rsid w:val="00F349A5"/>
    <w:rsid w:val="00F34FB1"/>
    <w:rsid w:val="00F351CF"/>
    <w:rsid w:val="00F351F7"/>
    <w:rsid w:val="00F35811"/>
    <w:rsid w:val="00F35B85"/>
    <w:rsid w:val="00F35CCD"/>
    <w:rsid w:val="00F36616"/>
    <w:rsid w:val="00F367B3"/>
    <w:rsid w:val="00F36C07"/>
    <w:rsid w:val="00F37321"/>
    <w:rsid w:val="00F37E03"/>
    <w:rsid w:val="00F4017D"/>
    <w:rsid w:val="00F40451"/>
    <w:rsid w:val="00F41487"/>
    <w:rsid w:val="00F41C39"/>
    <w:rsid w:val="00F42132"/>
    <w:rsid w:val="00F42534"/>
    <w:rsid w:val="00F42538"/>
    <w:rsid w:val="00F4319A"/>
    <w:rsid w:val="00F43857"/>
    <w:rsid w:val="00F43D41"/>
    <w:rsid w:val="00F4490D"/>
    <w:rsid w:val="00F44DEA"/>
    <w:rsid w:val="00F44E8F"/>
    <w:rsid w:val="00F459FF"/>
    <w:rsid w:val="00F45B21"/>
    <w:rsid w:val="00F45EEF"/>
    <w:rsid w:val="00F45F50"/>
    <w:rsid w:val="00F4633D"/>
    <w:rsid w:val="00F4715C"/>
    <w:rsid w:val="00F47B45"/>
    <w:rsid w:val="00F47B83"/>
    <w:rsid w:val="00F47FCC"/>
    <w:rsid w:val="00F50649"/>
    <w:rsid w:val="00F50C8E"/>
    <w:rsid w:val="00F511C3"/>
    <w:rsid w:val="00F5162E"/>
    <w:rsid w:val="00F518D2"/>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9F2"/>
    <w:rsid w:val="00FA3F02"/>
    <w:rsid w:val="00FA42F6"/>
    <w:rsid w:val="00FA4604"/>
    <w:rsid w:val="00FA47D2"/>
    <w:rsid w:val="00FA52A2"/>
    <w:rsid w:val="00FA52C3"/>
    <w:rsid w:val="00FA5CA5"/>
    <w:rsid w:val="00FA5CA8"/>
    <w:rsid w:val="00FA6368"/>
    <w:rsid w:val="00FA64BA"/>
    <w:rsid w:val="00FA6666"/>
    <w:rsid w:val="00FA6943"/>
    <w:rsid w:val="00FA6F7F"/>
    <w:rsid w:val="00FA7189"/>
    <w:rsid w:val="00FA7810"/>
    <w:rsid w:val="00FA7B68"/>
    <w:rsid w:val="00FB0364"/>
    <w:rsid w:val="00FB1596"/>
    <w:rsid w:val="00FB19A7"/>
    <w:rsid w:val="00FB1E69"/>
    <w:rsid w:val="00FB2517"/>
    <w:rsid w:val="00FB2AC2"/>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E04"/>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549821">
      <w:bodyDiv w:val="1"/>
      <w:marLeft w:val="0"/>
      <w:marRight w:val="0"/>
      <w:marTop w:val="0"/>
      <w:marBottom w:val="0"/>
      <w:divBdr>
        <w:top w:val="none" w:sz="0" w:space="0" w:color="auto"/>
        <w:left w:val="none" w:sz="0" w:space="0" w:color="auto"/>
        <w:bottom w:val="none" w:sz="0" w:space="0" w:color="auto"/>
        <w:right w:val="none" w:sz="0" w:space="0" w:color="auto"/>
      </w:divBdr>
      <w:divsChild>
        <w:div w:id="2105684153">
          <w:marLeft w:val="1166"/>
          <w:marRight w:val="0"/>
          <w:marTop w:val="240"/>
          <w:marBottom w:val="0"/>
          <w:divBdr>
            <w:top w:val="none" w:sz="0" w:space="0" w:color="auto"/>
            <w:left w:val="none" w:sz="0" w:space="0" w:color="auto"/>
            <w:bottom w:val="none" w:sz="0" w:space="0" w:color="auto"/>
            <w:right w:val="none" w:sz="0" w:space="0" w:color="auto"/>
          </w:divBdr>
        </w:div>
        <w:div w:id="534587023">
          <w:marLeft w:val="1800"/>
          <w:marRight w:val="0"/>
          <w:marTop w:val="24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82448-3C83-4125-A12A-51F408AC5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765</Words>
  <Characters>4363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2017-08-10T12:20:00Z</cp:lastPrinted>
  <dcterms:created xsi:type="dcterms:W3CDTF">2018-05-14T20:35:00Z</dcterms:created>
  <dcterms:modified xsi:type="dcterms:W3CDTF">2018-05-14T20:35:00Z</dcterms:modified>
</cp:coreProperties>
</file>